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ackground w:color="ffffff">
    <v:background id="_x0000_s1025" o:bwmode="white" o:targetscreensize="1024,768" filled="t" fillcolor="#ffffff"/>
  </w:background>
  <w:body>
    <w:p>
      <w:pPr>
        <w:adjustRightInd/>
        <w:pStyle w:val="0"/>
        <w:autoSpaceDE w:val="off"/>
        <w:autoSpaceDN w:val="off"/>
        <w:widowControl w:val="off"/>
        <w:suppressAutoHyphens/>
        <w:outlineLvl w:val="0"/>
        <w:jc w:val="center"/>
        <w:suppressAutoHyphens/>
        <w:spacing w:line="360" w:lineRule="auto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37540" cy="675640"/>
            <wp:effectExtent l="0" t="0" r="0" b="0"/>
            <wp:docPr id="1026" name="shape1026" hidden="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 preferRelativeResize="0">
                      <a:picLocks noChangeAspect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7540" cy="675640"/>
                    </a:xfrm>
                    <a:prstGeom prst="rect"/>
                    <a:noFill/>
                    <a:ln>
                      <a:noFill/>
                      <a:miter lim="524288"/>
                    </a:ln>
                  </pic:spPr>
                </pic:pic>
              </a:graphicData>
            </a:graphic>
          </wp:inline>
        </w:drawing>
      </w:r>
    </w:p>
    <w:p>
      <w:pPr>
        <w:adjustRightInd/>
        <w:pStyle w:val="0"/>
        <w:autoSpaceDE w:val="off"/>
        <w:autoSpaceDN w:val="off"/>
        <w:widowControl w:val="off"/>
        <w:suppressAutoHyphens/>
        <w:outlineLvl w:val="0"/>
        <w:jc w:val="center"/>
        <w:suppressAutoHyphens/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>МИНИСТЕРСТВО НАУКИ И ВЫСШЕГО ОБРАЗОВАНИЯ РОССИЙСКОЙ ФЕДЕРАЦИИ</w:t>
      </w:r>
    </w:p>
    <w:p>
      <w:pPr>
        <w:adjustRightInd/>
        <w:pStyle w:val="0"/>
        <w:autoSpaceDE w:val="off"/>
        <w:autoSpaceDN w:val="off"/>
        <w:widowControl w:val="o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>
      <w:pPr>
        <w:adjustRightInd/>
        <w:pStyle w:val="0"/>
        <w:autoSpaceDE w:val="off"/>
        <w:autoSpaceDN w:val="off"/>
        <w:widowControl w:val="o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«ДОНСКОЙ ГОСУДАРСТВЕННЫЙ ТЕХНИЧЕСКИЙ УНИВЕРСИТЕТ»</w:t>
      </w:r>
    </w:p>
    <w:p>
      <w:pPr>
        <w:adjustRightInd/>
        <w:pStyle w:val="0"/>
        <w:autoSpaceDE w:val="off"/>
        <w:autoSpaceDN w:val="off"/>
        <w:widowControl w:val="off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(ДГТУ)</w:t>
      </w:r>
    </w:p>
    <w:p>
      <w:pPr>
        <w:pStyle w:val="0"/>
        <w:widowControl w:val="off"/>
        <w:jc w:val="center"/>
        <w:rPr>
          <w:caps/>
          <w:sz w:val="28"/>
          <w:szCs w:val="28"/>
        </w:rPr>
      </w:pPr>
    </w:p>
    <w:p>
      <w:pPr>
        <w:pStyle w:val="0"/>
        <w:widowControl w:val="off"/>
        <w:jc w:val="center"/>
        <w:rPr>
          <w:sz w:val="28"/>
          <w:szCs w:val="28"/>
        </w:rPr>
      </w:pPr>
      <w:r>
        <w:rPr>
          <w:lang w:val="ru-RU"/>
          <w:sz w:val="28"/>
          <w:szCs w:val="28"/>
          <w:rtl w:val="off"/>
        </w:rPr>
        <w:t>Кафедра “Технологический инжиниринг и экспертиза в строй индустрии”</w:t>
      </w:r>
    </w:p>
    <w:p>
      <w:pPr>
        <w:pStyle w:val="0"/>
        <w:widowControl w:val="off"/>
        <w:jc w:val="center"/>
        <w:rPr>
          <w:sz w:val="28"/>
          <w:szCs w:val="24"/>
        </w:rPr>
      </w:pPr>
    </w:p>
    <w:p>
      <w:pPr>
        <w:pStyle w:val="0"/>
        <w:widowControl w:val="off"/>
        <w:jc w:val="center"/>
        <w:rPr>
          <w:sz w:val="28"/>
          <w:szCs w:val="24"/>
        </w:rPr>
      </w:pPr>
    </w:p>
    <w:p>
      <w:pPr>
        <w:pStyle w:val="0"/>
        <w:widowControl w:val="off"/>
        <w:jc w:val="center"/>
        <w:rPr>
          <w:sz w:val="28"/>
          <w:szCs w:val="24"/>
        </w:rPr>
      </w:pPr>
    </w:p>
    <w:p>
      <w:pPr>
        <w:pStyle w:val="0"/>
        <w:widowControl w:val="off"/>
        <w:rPr>
          <w:sz w:val="28"/>
          <w:szCs w:val="24"/>
        </w:rPr>
      </w:pPr>
    </w:p>
    <w:p>
      <w:pPr>
        <w:pStyle w:val="0"/>
        <w:widowControl w:val="off"/>
        <w:jc w:val="center"/>
        <w:rPr>
          <w:sz w:val="28"/>
          <w:szCs w:val="24"/>
        </w:rPr>
      </w:pPr>
    </w:p>
    <w:p>
      <w:pPr>
        <w:pStyle w:val="0"/>
        <w:keepNext/>
        <w:widowControl w:val="off"/>
        <w:outlineLvl w:val="2"/>
        <w:jc w:val="center"/>
        <w:rPr>
          <w:b/>
          <w:bCs/>
          <w:sz w:val="40"/>
          <w:szCs w:val="40"/>
        </w:rPr>
      </w:pPr>
    </w:p>
    <w:p>
      <w:pPr>
        <w:pStyle w:val="0"/>
        <w:keepNext/>
        <w:widowControl w:val="off"/>
        <w:outlineLvl w:val="2"/>
        <w:jc w:val="center"/>
        <w:spacing w:line="360" w:lineRule="auto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Методические указания</w:t>
      </w:r>
    </w:p>
    <w:p>
      <w:pPr>
        <w:adjustRightInd/>
        <w:pStyle w:val="0"/>
        <w:autoSpaceDE w:val="off"/>
        <w:autoSpaceDN w:val="off"/>
        <w:widowControl w:val="off"/>
        <w:jc w:val="center"/>
        <w:rPr>
          <w:lang w:val="ru-RU"/>
          <w:sz w:val="28"/>
          <w:szCs w:val="24"/>
          <w:rtl w:val="off"/>
        </w:rPr>
      </w:pPr>
      <w:r>
        <w:rPr>
          <w:sz w:val="28"/>
          <w:szCs w:val="24"/>
        </w:rPr>
        <w:t xml:space="preserve">по </w:t>
      </w:r>
      <w:r>
        <w:rPr>
          <w:sz w:val="28"/>
          <w:szCs w:val="24"/>
        </w:rPr>
        <w:t>освоению д</w:t>
      </w:r>
      <w:r>
        <w:rPr>
          <w:sz w:val="28"/>
          <w:szCs w:val="24"/>
        </w:rPr>
        <w:t xml:space="preserve">исциплины </w:t>
      </w:r>
    </w:p>
    <w:p>
      <w:pPr>
        <w:adjustRightInd/>
        <w:pStyle w:val="0"/>
        <w:autoSpaceDE w:val="off"/>
        <w:autoSpaceDN w:val="off"/>
        <w:widowControl w:val="off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Риск-ориентированное мышление в системах управления качеством</w:t>
      </w:r>
      <w:r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</w:p>
    <w:p>
      <w:pPr>
        <w:adjustRightInd/>
        <w:pStyle w:val="0"/>
        <w:autoSpaceDE w:val="off"/>
        <w:autoSpaceDN w:val="off"/>
        <w:widowControl w:val="off"/>
        <w:jc w:val="center"/>
        <w:rPr>
          <w:sz w:val="28"/>
          <w:szCs w:val="24"/>
        </w:rPr>
      </w:pPr>
      <w:r>
        <w:rPr>
          <w:sz w:val="28"/>
          <w:szCs w:val="24"/>
        </w:rPr>
        <w:t xml:space="preserve">для </w:t>
      </w:r>
      <w:r>
        <w:rPr>
          <w:sz w:val="28"/>
          <w:szCs w:val="24"/>
        </w:rPr>
        <w:t>обучающи</w:t>
      </w:r>
      <w:r>
        <w:rPr>
          <w:sz w:val="28"/>
          <w:szCs w:val="24"/>
        </w:rPr>
        <w:t>х</w:t>
      </w:r>
      <w:r>
        <w:rPr>
          <w:sz w:val="28"/>
          <w:szCs w:val="24"/>
        </w:rPr>
        <w:t>ся магистратуры по направлению</w:t>
      </w:r>
      <w:r>
        <w:rPr>
          <w:sz w:val="28"/>
          <w:szCs w:val="24"/>
        </w:rPr>
        <w:t xml:space="preserve"> </w:t>
      </w:r>
    </w:p>
    <w:p>
      <w:pPr>
        <w:adjustRightInd/>
        <w:pStyle w:val="0"/>
        <w:autoSpaceDE w:val="off"/>
        <w:autoSpaceDN w:val="off"/>
        <w:widowControl w:val="off"/>
        <w:jc w:val="center"/>
        <w:rPr>
          <w:sz w:val="28"/>
          <w:szCs w:val="24"/>
        </w:rPr>
      </w:pPr>
      <w:r>
        <w:rPr>
          <w:lang w:val="ru-RU"/>
          <w:sz w:val="28"/>
          <w:szCs w:val="24"/>
          <w:rtl w:val="off"/>
        </w:rPr>
        <w:t>27</w:t>
      </w:r>
      <w:r>
        <w:rPr>
          <w:sz w:val="28"/>
          <w:szCs w:val="24"/>
        </w:rPr>
        <w:t>.04.0</w:t>
      </w:r>
      <w:r>
        <w:rPr>
          <w:lang w:val="ru-RU"/>
          <w:sz w:val="28"/>
          <w:szCs w:val="24"/>
          <w:rtl w:val="off"/>
        </w:rPr>
        <w:t>2</w:t>
      </w:r>
      <w:r>
        <w:rPr>
          <w:sz w:val="28"/>
          <w:szCs w:val="24"/>
        </w:rPr>
        <w:t xml:space="preserve"> «</w:t>
      </w:r>
      <w:r>
        <w:rPr>
          <w:sz w:val="28"/>
          <w:szCs w:val="24"/>
        </w:rPr>
        <w:t xml:space="preserve">Управление </w:t>
      </w:r>
      <w:r>
        <w:rPr>
          <w:lang w:val="ru-RU"/>
          <w:sz w:val="28"/>
          <w:szCs w:val="24"/>
          <w:rtl w:val="off"/>
        </w:rPr>
        <w:t>качеством</w:t>
      </w:r>
      <w:r>
        <w:rPr>
          <w:sz w:val="28"/>
          <w:szCs w:val="24"/>
        </w:rPr>
        <w:t xml:space="preserve">» </w:t>
      </w:r>
    </w:p>
    <w:p>
      <w:pPr>
        <w:adjustRightInd/>
        <w:pStyle w:val="0"/>
        <w:autoSpaceDE w:val="off"/>
        <w:autoSpaceDN w:val="off"/>
        <w:widowControl w:val="off"/>
        <w:jc w:val="center"/>
        <w:rPr>
          <w:sz w:val="28"/>
          <w:szCs w:val="24"/>
        </w:rPr>
      </w:pPr>
      <w:r>
        <w:rPr>
          <w:sz w:val="28"/>
          <w:szCs w:val="24"/>
        </w:rPr>
        <w:t>всех форм обуч</w:t>
      </w:r>
      <w:r>
        <w:rPr>
          <w:sz w:val="28"/>
          <w:szCs w:val="24"/>
        </w:rPr>
        <w:t>ения</w:t>
      </w:r>
    </w:p>
    <w:p>
      <w:pPr>
        <w:pStyle w:val="0"/>
        <w:widowControl w:val="off"/>
        <w:rPr>
          <w:sz w:val="28"/>
          <w:szCs w:val="24"/>
        </w:rPr>
      </w:pPr>
    </w:p>
    <w:p>
      <w:pPr>
        <w:pStyle w:val="0"/>
        <w:widowControl w:val="off"/>
        <w:rPr>
          <w:sz w:val="28"/>
          <w:szCs w:val="24"/>
        </w:rPr>
      </w:pPr>
    </w:p>
    <w:p>
      <w:pPr>
        <w:pStyle w:val="0"/>
        <w:widowControl w:val="off"/>
        <w:rPr>
          <w:sz w:val="28"/>
          <w:szCs w:val="24"/>
        </w:rPr>
      </w:pPr>
    </w:p>
    <w:p>
      <w:pPr>
        <w:pStyle w:val="0"/>
        <w:widowControl w:val="off"/>
        <w:rPr>
          <w:sz w:val="28"/>
          <w:szCs w:val="24"/>
        </w:rPr>
      </w:pPr>
    </w:p>
    <w:p>
      <w:pPr>
        <w:pStyle w:val="0"/>
        <w:widowControl w:val="off"/>
        <w:rPr>
          <w:sz w:val="28"/>
          <w:szCs w:val="24"/>
        </w:rPr>
      </w:pPr>
    </w:p>
    <w:p>
      <w:pPr>
        <w:pStyle w:val="0"/>
        <w:widowControl w:val="off"/>
        <w:rPr>
          <w:sz w:val="28"/>
          <w:szCs w:val="24"/>
        </w:rPr>
      </w:pPr>
    </w:p>
    <w:p>
      <w:pPr>
        <w:pStyle w:val="0"/>
        <w:widowControl w:val="off"/>
        <w:rPr>
          <w:sz w:val="28"/>
          <w:szCs w:val="24"/>
        </w:rPr>
      </w:pPr>
    </w:p>
    <w:p>
      <w:pPr>
        <w:pStyle w:val="0"/>
        <w:widowControl w:val="off"/>
        <w:rPr>
          <w:sz w:val="28"/>
          <w:szCs w:val="24"/>
        </w:rPr>
      </w:pPr>
    </w:p>
    <w:p>
      <w:pPr>
        <w:pStyle w:val="0"/>
        <w:widowControl w:val="off"/>
        <w:rPr>
          <w:sz w:val="28"/>
          <w:szCs w:val="24"/>
        </w:rPr>
      </w:pPr>
    </w:p>
    <w:p>
      <w:pPr>
        <w:pStyle w:val="0"/>
        <w:widowControl w:val="off"/>
        <w:rPr>
          <w:sz w:val="28"/>
          <w:szCs w:val="24"/>
        </w:rPr>
      </w:pPr>
    </w:p>
    <w:p>
      <w:pPr>
        <w:pStyle w:val="0"/>
        <w:widowControl w:val="off"/>
        <w:rPr>
          <w:sz w:val="28"/>
          <w:szCs w:val="24"/>
        </w:rPr>
      </w:pPr>
    </w:p>
    <w:p>
      <w:pPr>
        <w:pStyle w:val="0"/>
        <w:widowControl w:val="off"/>
        <w:rPr>
          <w:sz w:val="28"/>
          <w:szCs w:val="24"/>
        </w:rPr>
      </w:pPr>
    </w:p>
    <w:p>
      <w:pPr>
        <w:pStyle w:val="0"/>
        <w:widowControl w:val="off"/>
        <w:rPr>
          <w:lang w:val="ru-RU"/>
          <w:sz w:val="28"/>
          <w:szCs w:val="24"/>
          <w:rtl w:val="off"/>
        </w:rPr>
      </w:pPr>
    </w:p>
    <w:p>
      <w:pPr>
        <w:pStyle w:val="0"/>
        <w:widowControl w:val="off"/>
        <w:rPr>
          <w:lang w:val="ru-RU"/>
          <w:sz w:val="28"/>
          <w:szCs w:val="24"/>
          <w:rtl w:val="off"/>
        </w:rPr>
      </w:pPr>
    </w:p>
    <w:p>
      <w:pPr>
        <w:pStyle w:val="0"/>
        <w:widowControl w:val="off"/>
        <w:rPr>
          <w:sz w:val="28"/>
          <w:szCs w:val="24"/>
        </w:rPr>
      </w:pPr>
    </w:p>
    <w:p>
      <w:pPr>
        <w:pStyle w:val="0"/>
        <w:widowControl w:val="off"/>
        <w:rPr>
          <w:sz w:val="28"/>
          <w:szCs w:val="24"/>
        </w:rPr>
      </w:pPr>
    </w:p>
    <w:p>
      <w:pPr>
        <w:pStyle w:val="0"/>
        <w:widowControl w:val="off"/>
        <w:rPr>
          <w:sz w:val="28"/>
          <w:szCs w:val="24"/>
        </w:rPr>
      </w:pPr>
    </w:p>
    <w:p>
      <w:pPr>
        <w:pStyle w:val="0"/>
        <w:widowControl w:val="off"/>
        <w:rPr>
          <w:sz w:val="28"/>
          <w:szCs w:val="24"/>
        </w:rPr>
      </w:pPr>
    </w:p>
    <w:p>
      <w:pPr>
        <w:pStyle w:val="0"/>
        <w:widowControl w:val="off"/>
        <w:jc w:val="center"/>
        <w:spacing w:line="360" w:lineRule="auto"/>
        <w:rPr>
          <w:sz w:val="28"/>
          <w:szCs w:val="24"/>
        </w:rPr>
      </w:pPr>
      <w:r>
        <w:rPr>
          <w:sz w:val="28"/>
          <w:szCs w:val="24"/>
        </w:rPr>
        <w:t>Ростов-на-Дону</w:t>
      </w:r>
    </w:p>
    <w:p>
      <w:pPr>
        <w:pStyle w:val="0"/>
        <w:widowControl w:val="off"/>
        <w:jc w:val="center"/>
        <w:spacing w:line="360" w:lineRule="auto"/>
        <w:rPr>
          <w:sz w:val="28"/>
          <w:szCs w:val="24"/>
        </w:rPr>
      </w:pPr>
      <w:r>
        <w:rPr>
          <w:sz w:val="28"/>
          <w:szCs w:val="24"/>
        </w:rPr>
        <w:t>2023</w:t>
      </w:r>
    </w:p>
    <w:p>
      <w:pPr>
        <w:pStyle w:val="0"/>
        <w:ind w:firstLine="567"/>
        <w:widowControl w:val="off"/>
        <w:jc w:val="both"/>
        <w:tabs>
          <w:tab w:val="left" w:pos="426"/>
        </w:tabs>
        <w:rPr>
          <w:lang w:eastAsia="en-US"/>
          <w:sz w:val="28"/>
          <w:szCs w:val="28"/>
        </w:rPr>
      </w:pPr>
    </w:p>
    <w:p>
      <w:pPr>
        <w:pStyle w:val="0"/>
        <w:ind w:firstLine="567"/>
        <w:widowControl w:val="off"/>
        <w:jc w:val="both"/>
        <w:tabs>
          <w:tab w:val="left" w:pos="426"/>
        </w:tabs>
        <w:rPr>
          <w:lang w:eastAsia="en-US"/>
          <w:sz w:val="28"/>
          <w:szCs w:val="28"/>
        </w:rPr>
      </w:pPr>
      <w:r>
        <w:rPr>
          <w:lang w:eastAsia="en-US"/>
          <w:sz w:val="28"/>
          <w:szCs w:val="28"/>
        </w:rPr>
        <w:t xml:space="preserve">УДК </w:t>
      </w:r>
      <w:r>
        <w:rPr>
          <w:sz w:val="28"/>
          <w:szCs w:val="28"/>
        </w:rPr>
        <w:t>658(075.8)</w:t>
      </w:r>
    </w:p>
    <w:p>
      <w:pPr>
        <w:pStyle w:val="0"/>
        <w:ind w:firstLine="567"/>
        <w:widowControl w:val="off"/>
        <w:jc w:val="both"/>
        <w:tabs>
          <w:tab w:val="left" w:pos="426"/>
        </w:tabs>
        <w:rPr>
          <w:lang w:eastAsia="ar-SA"/>
          <w:sz w:val="28"/>
          <w:szCs w:val="28"/>
        </w:rPr>
      </w:pPr>
    </w:p>
    <w:p>
      <w:pPr>
        <w:pStyle w:val="0"/>
        <w:ind w:firstLine="567"/>
        <w:widowControl w:val="off"/>
        <w:jc w:val="both"/>
        <w:tabs>
          <w:tab w:val="left" w:pos="426"/>
        </w:tabs>
        <w:rPr>
          <w:lang w:eastAsia="ar-SA"/>
          <w:sz w:val="28"/>
          <w:szCs w:val="28"/>
        </w:rPr>
      </w:pPr>
      <w:r>
        <w:rPr>
          <w:lang w:val="ru-RU" w:eastAsia="ar-SA"/>
          <w:sz w:val="28"/>
          <w:szCs w:val="28"/>
          <w:rtl w:val="off"/>
        </w:rPr>
        <w:t>Автор</w:t>
      </w:r>
      <w:r>
        <w:rPr>
          <w:lang w:eastAsia="ar-SA"/>
          <w:sz w:val="28"/>
          <w:szCs w:val="28"/>
        </w:rPr>
        <w:t xml:space="preserve">: </w:t>
      </w:r>
      <w:r>
        <w:rPr>
          <w:lang w:eastAsia="ar-SA"/>
          <w:sz w:val="28"/>
          <w:szCs w:val="28"/>
        </w:rPr>
        <w:t>О.В. Хлопенко</w:t>
      </w:r>
    </w:p>
    <w:p>
      <w:pPr>
        <w:pStyle w:val="0"/>
        <w:ind w:firstLine="567"/>
        <w:widowControl w:val="off"/>
        <w:jc w:val="both"/>
        <w:tabs>
          <w:tab w:val="left" w:pos="426"/>
        </w:tabs>
        <w:rPr>
          <w:lang w:eastAsia="ar-SA"/>
          <w:sz w:val="28"/>
          <w:szCs w:val="28"/>
        </w:rPr>
      </w:pPr>
    </w:p>
    <w:p>
      <w:pPr>
        <w:pStyle w:val="0"/>
        <w:ind w:firstLine="567"/>
        <w:widowControl w:val="off"/>
        <w:jc w:val="both"/>
        <w:tabs>
          <w:tab w:val="left" w:pos="426"/>
        </w:tabs>
        <w:rPr>
          <w:lang w:eastAsia="ar-SA"/>
          <w:sz w:val="28"/>
          <w:szCs w:val="28"/>
        </w:rPr>
      </w:pPr>
    </w:p>
    <w:p>
      <w:pPr>
        <w:pStyle w:val="0"/>
        <w:ind w:firstLine="567"/>
        <w:widowControl w:val="off"/>
        <w:jc w:val="both"/>
        <w:tabs>
          <w:tab w:val="left" w:pos="426"/>
        </w:tabs>
        <w:rPr>
          <w:lang w:eastAsia="ar-SA"/>
          <w:sz w:val="28"/>
          <w:szCs w:val="28"/>
        </w:rPr>
      </w:pPr>
    </w:p>
    <w:p>
      <w:pPr>
        <w:pStyle w:val="0"/>
        <w:ind w:firstLine="567"/>
        <w:widowControl w:val="off"/>
        <w:jc w:val="both"/>
        <w:tabs>
          <w:tab w:val="left" w:pos="426"/>
        </w:tabs>
        <w:rPr>
          <w:lang w:eastAsia="ar-SA"/>
          <w:sz w:val="28"/>
          <w:szCs w:val="28"/>
        </w:rPr>
      </w:pPr>
    </w:p>
    <w:p>
      <w:pPr>
        <w:pStyle w:val="0"/>
        <w:ind w:firstLine="567"/>
        <w:widowControl w:val="off"/>
        <w:jc w:val="both"/>
        <w:rPr>
          <w:lang w:eastAsia="ar-SA"/>
          <w:sz w:val="28"/>
          <w:szCs w:val="28"/>
        </w:rPr>
      </w:pPr>
      <w:r>
        <w:rPr>
          <w:lang w:eastAsia="ar-SA"/>
          <w:sz w:val="28"/>
          <w:szCs w:val="28"/>
        </w:rPr>
        <w:t>Методическ</w:t>
      </w:r>
      <w:r>
        <w:rPr>
          <w:lang w:eastAsia="ar-SA"/>
          <w:sz w:val="28"/>
          <w:szCs w:val="28"/>
        </w:rPr>
        <w:t>ие указани</w:t>
      </w:r>
      <w:r>
        <w:rPr>
          <w:lang w:eastAsia="ar-SA"/>
          <w:sz w:val="28"/>
          <w:szCs w:val="28"/>
        </w:rPr>
        <w:t xml:space="preserve">я </w:t>
      </w:r>
      <w:r>
        <w:rPr>
          <w:lang w:eastAsia="ar-SA"/>
          <w:sz w:val="28"/>
          <w:szCs w:val="28"/>
        </w:rPr>
        <w:t xml:space="preserve">по </w:t>
      </w:r>
      <w:r>
        <w:rPr>
          <w:lang w:eastAsia="ar-SA"/>
          <w:sz w:val="28"/>
          <w:szCs w:val="28"/>
        </w:rPr>
        <w:t>ос</w:t>
      </w:r>
      <w:r>
        <w:rPr>
          <w:lang w:eastAsia="ar-SA"/>
          <w:sz w:val="28"/>
          <w:szCs w:val="28"/>
        </w:rPr>
        <w:t>в</w:t>
      </w:r>
      <w:r>
        <w:rPr>
          <w:lang w:eastAsia="ar-SA"/>
          <w:sz w:val="28"/>
          <w:szCs w:val="28"/>
        </w:rPr>
        <w:t>о</w:t>
      </w:r>
      <w:r>
        <w:rPr>
          <w:lang w:eastAsia="ar-SA"/>
          <w:sz w:val="28"/>
          <w:szCs w:val="28"/>
        </w:rPr>
        <w:t>ени</w:t>
      </w:r>
      <w:r>
        <w:rPr>
          <w:lang w:eastAsia="ar-SA"/>
          <w:sz w:val="28"/>
          <w:szCs w:val="28"/>
        </w:rPr>
        <w:t xml:space="preserve">ю дисциплины </w:t>
      </w:r>
      <w:r>
        <w:rPr>
          <w:lang w:eastAsia="ar-SA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Риск-ориентированное мышление в системах управления качеством</w:t>
      </w:r>
      <w:r>
        <w:rPr>
          <w:lang w:eastAsia="ar-SA"/>
          <w:sz w:val="28"/>
          <w:szCs w:val="28"/>
        </w:rPr>
        <w:t>»</w:t>
      </w:r>
      <w:r>
        <w:rPr>
          <w:lang w:eastAsia="ar-SA"/>
          <w:sz w:val="28"/>
          <w:szCs w:val="28"/>
        </w:rPr>
        <w:t xml:space="preserve"> для </w:t>
      </w:r>
      <w:r>
        <w:rPr>
          <w:sz w:val="28"/>
          <w:szCs w:val="24"/>
        </w:rPr>
        <w:t>обучающи</w:t>
      </w:r>
      <w:r>
        <w:rPr>
          <w:sz w:val="28"/>
          <w:szCs w:val="24"/>
        </w:rPr>
        <w:t>х</w:t>
      </w:r>
      <w:r>
        <w:rPr>
          <w:sz w:val="28"/>
          <w:szCs w:val="24"/>
        </w:rPr>
        <w:t xml:space="preserve">ся магистратуры по направлению </w:t>
      </w:r>
      <w:r>
        <w:rPr>
          <w:lang w:val="ru-RU"/>
          <w:sz w:val="28"/>
          <w:szCs w:val="24"/>
          <w:rtl w:val="off"/>
        </w:rPr>
        <w:t>27</w:t>
      </w:r>
      <w:r>
        <w:rPr>
          <w:sz w:val="28"/>
          <w:szCs w:val="24"/>
        </w:rPr>
        <w:t>.04.0</w:t>
      </w:r>
      <w:r>
        <w:rPr>
          <w:lang w:val="ru-RU"/>
          <w:sz w:val="28"/>
          <w:szCs w:val="24"/>
          <w:rtl w:val="off"/>
        </w:rPr>
        <w:t>2</w:t>
      </w:r>
      <w:r>
        <w:rPr>
          <w:sz w:val="28"/>
          <w:szCs w:val="24"/>
        </w:rPr>
        <w:t xml:space="preserve"> «</w:t>
      </w:r>
      <w:r>
        <w:rPr>
          <w:sz w:val="28"/>
          <w:szCs w:val="24"/>
        </w:rPr>
        <w:t xml:space="preserve">Управление </w:t>
      </w:r>
      <w:r>
        <w:rPr>
          <w:lang w:val="ru-RU"/>
          <w:sz w:val="28"/>
          <w:szCs w:val="24"/>
          <w:rtl w:val="off"/>
        </w:rPr>
        <w:t>качеством</w:t>
      </w:r>
      <w:r>
        <w:rPr>
          <w:sz w:val="28"/>
          <w:szCs w:val="24"/>
        </w:rPr>
        <w:t>»</w:t>
      </w:r>
      <w:r>
        <w:rPr>
          <w:lang w:eastAsia="ar-SA"/>
          <w:sz w:val="28"/>
          <w:szCs w:val="28"/>
        </w:rPr>
        <w:t xml:space="preserve"> </w:t>
      </w:r>
      <w:r>
        <w:rPr>
          <w:sz w:val="28"/>
          <w:szCs w:val="24"/>
        </w:rPr>
        <w:t>всех форм обучения</w:t>
      </w:r>
      <w:r>
        <w:rPr>
          <w:lang w:eastAsia="ar-SA"/>
          <w:sz w:val="28"/>
          <w:szCs w:val="28"/>
        </w:rPr>
        <w:t xml:space="preserve"> / сост. </w:t>
      </w:r>
      <w:r>
        <w:rPr>
          <w:lang w:eastAsia="ar-SA"/>
          <w:sz w:val="28"/>
          <w:szCs w:val="28"/>
        </w:rPr>
        <w:t>О.В. Хлопенко</w:t>
      </w:r>
      <w:r>
        <w:rPr>
          <w:lang w:eastAsia="ar-SA"/>
          <w:sz w:val="28"/>
          <w:szCs w:val="28"/>
        </w:rPr>
        <w:t xml:space="preserve">, </w:t>
      </w:r>
      <w:r>
        <w:rPr>
          <w:lang w:eastAsia="ar-SA"/>
          <w:sz w:val="28"/>
          <w:szCs w:val="28"/>
        </w:rPr>
        <w:t xml:space="preserve">– </w:t>
      </w:r>
      <w:r>
        <w:rPr>
          <w:lang w:eastAsia="ar-SA"/>
          <w:sz w:val="28"/>
          <w:szCs w:val="28"/>
        </w:rPr>
        <w:t xml:space="preserve">Ростов-на-Дону: Донской гос. техн. ун-т, 2023. – </w:t>
      </w:r>
      <w:r>
        <w:rPr>
          <w:lang w:val="ru-RU" w:eastAsia="ar-SA"/>
          <w:sz w:val="28"/>
          <w:szCs w:val="28"/>
          <w:rtl w:val="off"/>
        </w:rPr>
        <w:t>18</w:t>
      </w:r>
      <w:r>
        <w:rPr>
          <w:lang w:eastAsia="ar-SA"/>
          <w:sz w:val="28"/>
          <w:szCs w:val="28"/>
        </w:rPr>
        <w:t xml:space="preserve"> с.</w:t>
      </w:r>
    </w:p>
    <w:p>
      <w:pPr>
        <w:pStyle w:val="0"/>
        <w:ind w:firstLine="567"/>
        <w:widowControl w:val="off"/>
        <w:jc w:val="both"/>
        <w:tabs>
          <w:tab w:val="left" w:pos="426"/>
        </w:tabs>
        <w:rPr>
          <w:lang w:eastAsia="ar-SA"/>
          <w:sz w:val="28"/>
          <w:szCs w:val="28"/>
        </w:rPr>
      </w:pPr>
    </w:p>
    <w:p>
      <w:pPr>
        <w:pStyle w:val="0"/>
        <w:ind w:firstLine="567"/>
        <w:widowControl w:val="off"/>
        <w:jc w:val="both"/>
        <w:tabs>
          <w:tab w:val="left" w:pos="426"/>
        </w:tabs>
        <w:rPr>
          <w:lang w:eastAsia="ar-SA"/>
          <w:sz w:val="28"/>
          <w:szCs w:val="28"/>
        </w:rPr>
      </w:pPr>
    </w:p>
    <w:p>
      <w:pPr>
        <w:pStyle w:val="0"/>
        <w:ind w:firstLine="567"/>
        <w:widowControl w:val="off"/>
        <w:jc w:val="both"/>
        <w:tabs>
          <w:tab w:val="left" w:pos="426"/>
        </w:tabs>
        <w:rPr>
          <w:lang w:eastAsia="ar-SA"/>
          <w:sz w:val="28"/>
          <w:szCs w:val="28"/>
        </w:rPr>
      </w:pPr>
      <w:r>
        <w:rPr>
          <w:lang w:eastAsia="ar-SA"/>
          <w:sz w:val="28"/>
          <w:szCs w:val="28"/>
        </w:rPr>
        <w:t>С</w:t>
      </w:r>
      <w:r>
        <w:rPr>
          <w:lang w:eastAsia="ar-SA"/>
          <w:sz w:val="28"/>
          <w:szCs w:val="28"/>
        </w:rPr>
        <w:t>о</w:t>
      </w:r>
      <w:r>
        <w:rPr>
          <w:lang w:eastAsia="ar-SA"/>
          <w:sz w:val="28"/>
          <w:szCs w:val="28"/>
        </w:rPr>
        <w:t>держит рекомендации по освоению дисц</w:t>
      </w:r>
      <w:r>
        <w:rPr>
          <w:lang w:eastAsia="ar-SA"/>
          <w:sz w:val="28"/>
          <w:szCs w:val="28"/>
        </w:rPr>
        <w:t>иплины, перечень вопросов и заданий по подг</w:t>
      </w:r>
      <w:r>
        <w:rPr>
          <w:lang w:eastAsia="ar-SA"/>
          <w:sz w:val="28"/>
          <w:szCs w:val="28"/>
        </w:rPr>
        <w:t>отовке к практическим</w:t>
      </w:r>
      <w:r>
        <w:rPr>
          <w:lang w:eastAsia="ar-SA"/>
          <w:sz w:val="28"/>
          <w:szCs w:val="28"/>
        </w:rPr>
        <w:t xml:space="preserve"> (семинарским)</w:t>
      </w:r>
      <w:r>
        <w:rPr>
          <w:lang w:eastAsia="ar-SA"/>
          <w:sz w:val="28"/>
          <w:szCs w:val="28"/>
        </w:rPr>
        <w:t xml:space="preserve"> занятиям, </w:t>
      </w:r>
      <w:r>
        <w:rPr>
          <w:lang w:eastAsia="ar-SA"/>
          <w:sz w:val="28"/>
          <w:szCs w:val="28"/>
        </w:rPr>
        <w:t>задания для выполнения контрольной работы обучающимися заочной формы обучени</w:t>
      </w:r>
      <w:r>
        <w:rPr>
          <w:lang w:eastAsia="ar-SA"/>
          <w:sz w:val="28"/>
          <w:szCs w:val="28"/>
        </w:rPr>
        <w:t xml:space="preserve">я, </w:t>
      </w:r>
      <w:r>
        <w:rPr>
          <w:lang w:eastAsia="ar-SA"/>
          <w:sz w:val="28"/>
          <w:szCs w:val="28"/>
        </w:rPr>
        <w:t>перечень рекомендуемой литературы, а также примерны</w:t>
      </w:r>
      <w:r>
        <w:rPr>
          <w:lang w:eastAsia="ar-SA"/>
          <w:sz w:val="28"/>
          <w:szCs w:val="28"/>
        </w:rPr>
        <w:t>е вопросы для оценки качества освоения</w:t>
      </w:r>
      <w:r>
        <w:rPr>
          <w:lang w:eastAsia="ar-SA"/>
          <w:sz w:val="28"/>
          <w:szCs w:val="28"/>
        </w:rPr>
        <w:t xml:space="preserve"> дисциплины. </w:t>
      </w:r>
    </w:p>
    <w:p>
      <w:pPr>
        <w:pStyle w:val="0"/>
        <w:ind w:firstLine="567"/>
        <w:widowControl w:val="off"/>
        <w:jc w:val="both"/>
        <w:tabs>
          <w:tab w:val="left" w:pos="426"/>
        </w:tabs>
        <w:rPr>
          <w:lang w:eastAsia="ar-SA"/>
          <w:sz w:val="28"/>
          <w:szCs w:val="28"/>
        </w:rPr>
      </w:pPr>
      <w:r>
        <w:rPr>
          <w:lang w:eastAsia="ar-SA"/>
          <w:sz w:val="28"/>
          <w:szCs w:val="28"/>
        </w:rPr>
        <w:t>Предназначен</w:t>
      </w:r>
      <w:r>
        <w:rPr>
          <w:lang w:eastAsia="ar-SA"/>
          <w:sz w:val="28"/>
          <w:szCs w:val="28"/>
        </w:rPr>
        <w:t>ы</w:t>
      </w:r>
      <w:r>
        <w:rPr>
          <w:lang w:eastAsia="ar-SA"/>
          <w:sz w:val="28"/>
          <w:szCs w:val="28"/>
        </w:rPr>
        <w:t xml:space="preserve"> для обучающихся магистратуры всех форм обучения для направления подготовки </w:t>
      </w:r>
      <w:r>
        <w:rPr>
          <w:lang w:val="ru-RU" w:eastAsia="ar-SA"/>
          <w:sz w:val="28"/>
          <w:szCs w:val="28"/>
          <w:rtl w:val="off"/>
        </w:rPr>
        <w:t>27</w:t>
      </w:r>
      <w:r>
        <w:rPr>
          <w:lang w:eastAsia="ar-SA"/>
          <w:sz w:val="28"/>
          <w:szCs w:val="28"/>
        </w:rPr>
        <w:t>.04.0</w:t>
      </w:r>
      <w:r>
        <w:rPr>
          <w:lang w:val="ru-RU" w:eastAsia="ar-SA"/>
          <w:sz w:val="28"/>
          <w:szCs w:val="28"/>
          <w:rtl w:val="off"/>
        </w:rPr>
        <w:t>2</w:t>
      </w:r>
      <w:r>
        <w:rPr>
          <w:lang w:eastAsia="ar-SA"/>
          <w:sz w:val="28"/>
          <w:szCs w:val="28"/>
        </w:rPr>
        <w:t xml:space="preserve"> «</w:t>
      </w:r>
      <w:r>
        <w:rPr>
          <w:lang w:eastAsia="ar-SA"/>
          <w:sz w:val="28"/>
          <w:szCs w:val="28"/>
        </w:rPr>
        <w:t xml:space="preserve">Управление </w:t>
      </w:r>
      <w:r>
        <w:rPr>
          <w:lang w:val="ru-RU" w:eastAsia="ar-SA"/>
          <w:sz w:val="28"/>
          <w:szCs w:val="28"/>
          <w:rtl w:val="off"/>
        </w:rPr>
        <w:t>качеством</w:t>
      </w:r>
      <w:r>
        <w:rPr>
          <w:lang w:eastAsia="ar-SA"/>
          <w:sz w:val="28"/>
          <w:szCs w:val="28"/>
        </w:rPr>
        <w:t>».</w:t>
      </w:r>
    </w:p>
    <w:p>
      <w:pPr>
        <w:pStyle w:val="0"/>
        <w:ind w:firstLine="567"/>
        <w:widowControl w:val="off"/>
        <w:jc w:val="right"/>
        <w:tabs>
          <w:tab w:val="left" w:pos="426"/>
        </w:tabs>
        <w:rPr>
          <w:lang w:eastAsia="ar-SA"/>
          <w:sz w:val="28"/>
          <w:szCs w:val="28"/>
        </w:rPr>
      </w:pPr>
    </w:p>
    <w:p>
      <w:pPr>
        <w:pStyle w:val="0"/>
        <w:ind w:firstLine="567"/>
        <w:widowControl w:val="off"/>
        <w:jc w:val="right"/>
        <w:tabs>
          <w:tab w:val="left" w:pos="426"/>
        </w:tabs>
        <w:rPr>
          <w:lang w:eastAsia="en-US"/>
          <w:sz w:val="28"/>
          <w:szCs w:val="28"/>
        </w:rPr>
      </w:pPr>
      <w:r>
        <w:rPr>
          <w:lang w:eastAsia="en-US"/>
          <w:sz w:val="28"/>
          <w:szCs w:val="28"/>
        </w:rPr>
        <w:t xml:space="preserve">УДК </w:t>
      </w:r>
      <w:r>
        <w:rPr>
          <w:sz w:val="28"/>
          <w:szCs w:val="28"/>
        </w:rPr>
        <w:t>658(075.8)</w:t>
      </w:r>
    </w:p>
    <w:p>
      <w:pPr>
        <w:pStyle w:val="0"/>
        <w:ind w:firstLine="567"/>
        <w:widowControl w:val="off"/>
        <w:jc w:val="right"/>
        <w:tabs>
          <w:tab w:val="left" w:pos="426"/>
        </w:tabs>
        <w:rPr>
          <w:lang w:eastAsia="ar-SA"/>
          <w:sz w:val="28"/>
          <w:szCs w:val="28"/>
        </w:rPr>
      </w:pPr>
    </w:p>
    <w:p>
      <w:pPr>
        <w:pStyle w:val="0"/>
        <w:ind w:hanging="45"/>
        <w:widowControl w:val="off"/>
        <w:jc w:val="center"/>
        <w:rPr>
          <w:lang w:eastAsia="ar-SA"/>
          <w:sz w:val="28"/>
          <w:szCs w:val="28"/>
        </w:rPr>
      </w:pPr>
      <w:r>
        <w:rPr>
          <w:lang w:eastAsia="ar-SA"/>
          <w:sz w:val="28"/>
          <w:szCs w:val="28"/>
        </w:rPr>
        <w:t>Печатается по решению редакционно-издательского совета Донского государ</w:t>
      </w:r>
      <w:r>
        <w:rPr>
          <w:lang w:eastAsia="ar-SA"/>
          <w:sz w:val="28"/>
          <w:szCs w:val="28"/>
        </w:rPr>
        <w:t>ственного технического уни</w:t>
      </w:r>
      <w:r>
        <w:rPr>
          <w:lang w:eastAsia="ar-SA"/>
          <w:sz w:val="28"/>
          <w:szCs w:val="28"/>
        </w:rPr>
        <w:t xml:space="preserve">верситета  </w:t>
      </w:r>
    </w:p>
    <w:p>
      <w:pPr>
        <w:pStyle w:val="0"/>
        <w:ind w:firstLine="567"/>
        <w:widowControl w:val="off"/>
        <w:jc w:val="both"/>
        <w:tabs>
          <w:tab w:val="left" w:pos="426"/>
        </w:tabs>
        <w:rPr>
          <w:lang w:eastAsia="ar-SA"/>
          <w:sz w:val="28"/>
          <w:szCs w:val="28"/>
        </w:rPr>
      </w:pPr>
    </w:p>
    <w:p>
      <w:pPr>
        <w:pStyle w:val="0"/>
        <w:ind w:firstLine="567"/>
        <w:widowControl w:val="off"/>
        <w:jc w:val="both"/>
        <w:tabs>
          <w:tab w:val="left" w:pos="426"/>
        </w:tabs>
        <w:rPr>
          <w:lang w:eastAsia="ar-SA"/>
          <w:sz w:val="28"/>
          <w:szCs w:val="28"/>
        </w:rPr>
      </w:pPr>
    </w:p>
    <w:p>
      <w:pPr>
        <w:pStyle w:val="0"/>
        <w:ind w:firstLine="567"/>
        <w:widowControl w:val="off"/>
        <w:jc w:val="both"/>
        <w:tabs>
          <w:tab w:val="left" w:pos="426"/>
        </w:tabs>
        <w:rPr>
          <w:lang w:eastAsia="ar-SA"/>
          <w:sz w:val="28"/>
          <w:szCs w:val="28"/>
        </w:rPr>
      </w:pPr>
    </w:p>
    <w:p>
      <w:pPr>
        <w:pStyle w:val="0"/>
        <w:widowControl w:val="off"/>
        <w:jc w:val="both"/>
        <w:pBdr>
          <w:bottom w:val="single" w:sz="8" w:space="1" w:color="000000"/>
        </w:pBdr>
        <w:tabs>
          <w:tab w:val="left" w:pos="426"/>
        </w:tabs>
        <w:rPr>
          <w:lang w:eastAsia="ar-SA"/>
          <w:sz w:val="28"/>
          <w:szCs w:val="28"/>
          <w:spacing w:val="-8"/>
        </w:rPr>
      </w:pPr>
      <w:r>
        <w:rPr>
          <w:lang w:eastAsia="ar-SA"/>
          <w:sz w:val="28"/>
          <w:szCs w:val="28"/>
          <w:spacing w:val="-8"/>
        </w:rPr>
        <w:t>Ответственный за выпуск зав. кафедрой «</w:t>
      </w:r>
      <w:r>
        <w:rPr>
          <w:lang w:val="ru-RU" w:eastAsia="ar-SA"/>
          <w:sz w:val="28"/>
          <w:szCs w:val="28"/>
          <w:spacing w:val="-8"/>
          <w:rtl w:val="off"/>
        </w:rPr>
        <w:t>Технологический инжиниринг и экспертиза в стройиндустрии</w:t>
      </w:r>
      <w:r>
        <w:rPr>
          <w:lang w:eastAsia="ar-SA"/>
          <w:sz w:val="28"/>
          <w:szCs w:val="28"/>
          <w:spacing w:val="-8"/>
        </w:rPr>
        <w:t>», к.</w:t>
      </w:r>
      <w:r>
        <w:rPr>
          <w:lang w:val="ru-RU" w:eastAsia="ar-SA"/>
          <w:sz w:val="28"/>
          <w:szCs w:val="28"/>
          <w:spacing w:val="-8"/>
          <w:rtl w:val="off"/>
        </w:rPr>
        <w:t>т</w:t>
      </w:r>
      <w:r>
        <w:rPr>
          <w:lang w:eastAsia="ar-SA"/>
          <w:sz w:val="28"/>
          <w:szCs w:val="28"/>
          <w:spacing w:val="-8"/>
        </w:rPr>
        <w:t xml:space="preserve">.н., доц. </w:t>
      </w:r>
      <w:r>
        <w:rPr>
          <w:lang w:val="ru-RU" w:eastAsia="ar-SA"/>
          <w:sz w:val="28"/>
          <w:szCs w:val="28"/>
          <w:spacing w:val="-8"/>
          <w:rtl w:val="off"/>
        </w:rPr>
        <w:t>А.В. Налимова</w:t>
      </w:r>
      <w:r>
        <w:rPr>
          <w:lang w:eastAsia="ar-SA"/>
          <w:sz w:val="28"/>
          <w:szCs w:val="28"/>
          <w:spacing w:val="-8"/>
        </w:rPr>
        <w:t xml:space="preserve"> </w:t>
      </w:r>
    </w:p>
    <w:p>
      <w:pPr>
        <w:pStyle w:val="0"/>
        <w:widowControl w:val="off"/>
        <w:jc w:val="both"/>
        <w:pBdr>
          <w:bottom w:val="single" w:sz="8" w:space="1" w:color="000000"/>
        </w:pBdr>
        <w:tabs>
          <w:tab w:val="left" w:pos="426"/>
        </w:tabs>
        <w:rPr>
          <w:lang w:eastAsia="ar-SA"/>
          <w:sz w:val="28"/>
          <w:szCs w:val="28"/>
        </w:rPr>
      </w:pPr>
    </w:p>
    <w:p>
      <w:pPr>
        <w:pStyle w:val="0"/>
        <w:widowControl w:val="off"/>
        <w:jc w:val="center"/>
        <w:rPr>
          <w:lang w:eastAsia="ar-SA"/>
          <w:sz w:val="28"/>
          <w:szCs w:val="28"/>
        </w:rPr>
      </w:pPr>
      <w:r>
        <w:rPr>
          <w:lang w:eastAsia="ar-SA"/>
          <w:sz w:val="28"/>
          <w:szCs w:val="28"/>
        </w:rPr>
        <w:t>В печать _________ г.</w:t>
      </w:r>
    </w:p>
    <w:p>
      <w:pPr>
        <w:pStyle w:val="0"/>
        <w:widowControl w:val="off"/>
        <w:jc w:val="center"/>
        <w:rPr>
          <w:lang w:eastAsia="ar-SA"/>
          <w:sz w:val="28"/>
          <w:szCs w:val="28"/>
        </w:rPr>
      </w:pPr>
      <w:r>
        <w:rPr>
          <w:lang w:eastAsia="ar-SA"/>
          <w:sz w:val="28"/>
          <w:szCs w:val="28"/>
        </w:rPr>
        <w:t>Формат 60х84/16. Объем ___  усл. п. л.</w:t>
      </w:r>
    </w:p>
    <w:p>
      <w:pPr>
        <w:pStyle w:val="0"/>
        <w:widowControl w:val="off"/>
        <w:jc w:val="center"/>
        <w:pBdr>
          <w:bottom w:val="single" w:sz="8" w:space="1" w:color="000000"/>
        </w:pBdr>
        <w:rPr>
          <w:lang w:eastAsia="ar-SA"/>
          <w:color w:val="000000"/>
          <w:sz w:val="28"/>
          <w:szCs w:val="28"/>
        </w:rPr>
      </w:pPr>
      <w:r>
        <w:rPr>
          <w:lang w:eastAsia="ar-SA"/>
          <w:sz w:val="28"/>
          <w:szCs w:val="28"/>
        </w:rPr>
        <w:t>Ти</w:t>
      </w:r>
      <w:r>
        <w:rPr>
          <w:lang w:eastAsia="ar-SA"/>
          <w:sz w:val="28"/>
          <w:szCs w:val="28"/>
        </w:rPr>
        <w:t>раж 50 экз. Заказ № ____.</w:t>
      </w:r>
    </w:p>
    <w:p>
      <w:pPr>
        <w:pStyle w:val="0"/>
        <w:widowControl w:val="off"/>
        <w:jc w:val="center"/>
        <w:rPr>
          <w:lang w:eastAsia="ar-SA"/>
          <w:color w:val="000000"/>
          <w:sz w:val="28"/>
          <w:szCs w:val="28"/>
        </w:rPr>
      </w:pPr>
      <w:r>
        <w:rPr>
          <w:lang w:eastAsia="ar-SA"/>
          <w:color w:val="000000"/>
          <w:sz w:val="28"/>
          <w:szCs w:val="28"/>
        </w:rPr>
        <w:t>Издательский центр ДГТУ</w:t>
      </w:r>
    </w:p>
    <w:p>
      <w:pPr>
        <w:pStyle w:val="0"/>
        <w:widowControl w:val="off"/>
        <w:jc w:val="center"/>
        <w:rPr>
          <w:lang w:eastAsia="ar-SA"/>
          <w:color w:val="000000"/>
          <w:sz w:val="28"/>
          <w:szCs w:val="28"/>
        </w:rPr>
      </w:pPr>
      <w:r>
        <w:rPr>
          <w:lang w:eastAsia="ar-SA"/>
          <w:color w:val="000000"/>
          <w:sz w:val="28"/>
          <w:szCs w:val="28"/>
        </w:rPr>
        <w:t xml:space="preserve">Адрес университета и </w:t>
      </w:r>
      <w:r>
        <w:rPr>
          <w:lang w:eastAsia="ar-SA"/>
          <w:color w:val="000000"/>
          <w:sz w:val="28"/>
          <w:szCs w:val="28"/>
        </w:rPr>
        <w:t>полиграфического пред</w:t>
      </w:r>
      <w:r>
        <w:rPr>
          <w:lang w:eastAsia="ar-SA"/>
          <w:color w:val="000000"/>
          <w:sz w:val="28"/>
          <w:szCs w:val="28"/>
        </w:rPr>
        <w:t xml:space="preserve">приятия: </w:t>
      </w:r>
    </w:p>
    <w:p>
      <w:pPr>
        <w:pStyle w:val="0"/>
        <w:widowControl w:val="off"/>
        <w:jc w:val="center"/>
        <w:rPr>
          <w:lang w:eastAsia="ar-SA"/>
          <w:sz w:val="28"/>
          <w:szCs w:val="28"/>
        </w:rPr>
      </w:pPr>
      <w:r>
        <w:rPr>
          <w:lang w:eastAsia="ar-SA"/>
          <w:color w:val="000000"/>
          <w:sz w:val="28"/>
          <w:szCs w:val="28"/>
        </w:rPr>
        <w:t xml:space="preserve">344000, г. Ростов-на-Дону, пл. Гагарина, 1 </w:t>
      </w:r>
    </w:p>
    <w:p>
      <w:pPr>
        <w:pStyle w:val="0"/>
        <w:ind w:firstLine="30"/>
        <w:widowControl w:val="off"/>
        <w:jc w:val="center"/>
        <w:tabs>
          <w:tab w:val="left" w:pos="426"/>
        </w:tabs>
        <w:rPr>
          <w:lang w:eastAsia="ar-SA"/>
          <w:sz w:val="28"/>
          <w:szCs w:val="28"/>
        </w:rPr>
      </w:pPr>
    </w:p>
    <w:p>
      <w:pPr>
        <w:pStyle w:val="0"/>
        <w:ind w:firstLine="30"/>
        <w:widowControl w:val="off"/>
        <w:jc w:val="center"/>
        <w:tabs>
          <w:tab w:val="left" w:pos="426"/>
        </w:tabs>
        <w:rPr>
          <w:lang w:eastAsia="ar-SA"/>
          <w:sz w:val="28"/>
          <w:szCs w:val="28"/>
        </w:rPr>
      </w:pPr>
    </w:p>
    <w:p>
      <w:pPr>
        <w:pStyle w:val="0"/>
        <w:ind w:firstLine="567"/>
        <w:widowControl w:val="off"/>
        <w:jc w:val="right"/>
        <w:tabs>
          <w:tab w:val="left" w:pos="426"/>
        </w:tabs>
        <w:rPr>
          <w:lang w:eastAsia="ar-SA"/>
          <w:sz w:val="28"/>
          <w:szCs w:val="28"/>
        </w:rPr>
      </w:pPr>
      <w:r>
        <w:rPr>
          <w:lang w:eastAsia="ar-SA"/>
          <w:sz w:val="28"/>
          <w:szCs w:val="28"/>
        </w:rPr>
        <w:t xml:space="preserve">© Донской государственный </w:t>
      </w:r>
    </w:p>
    <w:p>
      <w:pPr>
        <w:pStyle w:val="0"/>
        <w:ind w:firstLine="567"/>
        <w:widowControl w:val="off"/>
        <w:jc w:val="right"/>
        <w:tabs>
          <w:tab w:val="left" w:pos="426"/>
        </w:tabs>
        <w:rPr>
          <w:lang w:eastAsia="ar-SA"/>
          <w:sz w:val="28"/>
          <w:szCs w:val="28"/>
        </w:rPr>
      </w:pPr>
      <w:r>
        <w:rPr>
          <w:lang w:eastAsia="ar-SA"/>
          <w:sz w:val="28"/>
          <w:szCs w:val="28"/>
        </w:rPr>
        <w:t>технический университет, 2023</w:t>
      </w:r>
    </w:p>
    <w:p>
      <w:pPr>
        <w:pStyle w:val="0"/>
        <w:ind w:firstLine="567"/>
        <w:widowControl w:val="off"/>
        <w:jc w:val="right"/>
        <w:tabs>
          <w:tab w:val="left" w:pos="426"/>
        </w:tabs>
        <w:rPr>
          <w:lang w:eastAsia="ar-SA"/>
          <w:sz w:val="28"/>
          <w:szCs w:val="28"/>
        </w:rPr>
      </w:pPr>
    </w:p>
    <w:p>
      <w:pPr>
        <w:pStyle w:val="0"/>
        <w:ind w:firstLine="567"/>
        <w:widowControl w:val="off"/>
        <w:jc w:val="right"/>
        <w:tabs>
          <w:tab w:val="left" w:pos="426"/>
        </w:tabs>
        <w:rPr>
          <w:lang w:eastAsia="ar-SA"/>
          <w:sz w:val="28"/>
          <w:szCs w:val="28"/>
        </w:rPr>
      </w:pPr>
    </w:p>
    <w:p>
      <w:pPr>
        <w:pStyle w:val="0"/>
        <w:ind w:firstLine="567"/>
        <w:widowControl w:val="off"/>
        <w:jc w:val="right"/>
        <w:tabs>
          <w:tab w:val="left" w:pos="426"/>
        </w:tabs>
        <w:rPr>
          <w:lang w:eastAsia="ar-SA"/>
          <w:sz w:val="28"/>
          <w:szCs w:val="28"/>
        </w:rPr>
      </w:pPr>
    </w:p>
    <w:p>
      <w:pPr>
        <w:pStyle w:val="0"/>
        <w:ind w:firstLine="567"/>
        <w:widowControl w:val="off"/>
        <w:jc w:val="right"/>
        <w:tabs>
          <w:tab w:val="left" w:pos="426"/>
        </w:tabs>
        <w:rPr>
          <w:lang w:eastAsia="ar-SA"/>
          <w:sz w:val="28"/>
          <w:szCs w:val="28"/>
        </w:rPr>
      </w:pPr>
    </w:p>
    <w:p>
      <w:pPr>
        <w:pStyle w:val="0"/>
        <w:widowControl w:val="off"/>
        <w:jc w:val="center"/>
        <w:tabs>
          <w:tab w:val="left" w:pos="426"/>
        </w:tabs>
        <w:rPr>
          <w:lang w:eastAsia="ar-SA"/>
          <w:sz w:val="28"/>
          <w:szCs w:val="28"/>
        </w:rPr>
      </w:pPr>
      <w:r>
        <w:rPr>
          <w:lang w:eastAsia="ar-SA"/>
          <w:sz w:val="28"/>
          <w:szCs w:val="28"/>
        </w:rPr>
        <w:t>СОДЕРЖА</w:t>
      </w:r>
      <w:r>
        <w:rPr>
          <w:lang w:eastAsia="ar-SA"/>
          <w:sz w:val="28"/>
          <w:szCs w:val="28"/>
        </w:rPr>
        <w:t>Н</w:t>
      </w:r>
      <w:r>
        <w:rPr>
          <w:lang w:eastAsia="ar-SA"/>
          <w:sz w:val="28"/>
          <w:szCs w:val="28"/>
        </w:rPr>
        <w:t>ИЕ</w:t>
      </w:r>
    </w:p>
    <w:tbl>
      <w:tblPr>
        <w:tblInd w:w="0" w:type="dxa"/>
        <w:tblBorders/>
        <w:tblLook w:val="04A0" w:firstRow="1" w:lastRow="0" w:firstColumn="1" w:lastColumn="0" w:noHBand="0" w:noVBand="1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708"/>
        <w:gridCol w:w="7938"/>
        <w:gridCol w:w="623"/>
      </w:tblGrid>
      <w:tr>
        <w:trPr>
          <w:gridAfter w:val="0"/>
          <w:gridBefore w:val="0"/>
          <w:trHeight w:val="279" w:hRule="atLeast"/>
        </w:trPr>
        <w:tc>
          <w:tcPr>
            <w:tcW w:w="9180" w:type="dxa"/>
            <w:gridSpan w:val="3"/>
            <w:tcBorders/>
            <w:shd w:val="clear" w:color="auto" w:fill="auto"/>
            <w:textDirection w:val="lrTb"/>
            <w:vAlign w:val="top"/>
          </w:tcPr>
          <w:p>
            <w:pPr>
              <w:pStyle w:val="0"/>
              <w:autoSpaceDE w:val="off"/>
              <w:autoSpaceDN w:val="off"/>
              <w:widowControl w:val="off"/>
              <w:jc w:val="both"/>
              <w:spacing w:line="360" w:lineRule="auto"/>
              <w:rPr>
                <w:lang w:bidi="ru-RU"/>
                <w:rFonts w:eastAsia="Calibri"/>
                <w:bCs/>
                <w:sz w:val="28"/>
                <w:szCs w:val="28"/>
              </w:rPr>
            </w:pPr>
            <w:r>
              <w:rPr>
                <w:lang w:bidi="ru-RU"/>
                <w:rFonts w:eastAsia="Calibri"/>
                <w:bCs/>
                <w:sz w:val="28"/>
                <w:szCs w:val="28"/>
              </w:rPr>
              <w:t>Введение</w:t>
            </w:r>
          </w:p>
        </w:tc>
        <w:tc>
          <w:tcPr>
            <w:tcW w:w="623" w:type="dxa"/>
            <w:tcBorders/>
            <w:shd w:val="clear" w:color="auto" w:fill="auto"/>
            <w:textDirection w:val="lrTb"/>
            <w:vAlign w:val="top"/>
          </w:tcPr>
          <w:p>
            <w:pPr>
              <w:pStyle w:val="0"/>
              <w:autoSpaceDE w:val="off"/>
              <w:autoSpaceDN w:val="off"/>
              <w:widowControl w:val="off"/>
              <w:jc w:val="right"/>
              <w:spacing w:line="360" w:lineRule="auto"/>
              <w:rPr>
                <w:lang w:bidi="ru-RU"/>
                <w:rFonts w:eastAsia="Calibri"/>
                <w:bCs/>
                <w:sz w:val="28"/>
                <w:szCs w:val="28"/>
              </w:rPr>
            </w:pPr>
            <w:r>
              <w:rPr>
                <w:lang w:bidi="ru-RU"/>
                <w:rFonts w:eastAsia="Calibri"/>
                <w:bCs/>
                <w:sz w:val="28"/>
                <w:szCs w:val="28"/>
              </w:rPr>
              <w:t>4</w:t>
            </w:r>
          </w:p>
        </w:tc>
      </w:tr>
      <w:tr>
        <w:trPr>
          <w:gridAfter w:val="0"/>
          <w:gridBefore w:val="0"/>
          <w:trHeight w:val="207" w:hRule="atLeast"/>
        </w:trPr>
        <w:tc>
          <w:tcPr>
            <w:tcW w:w="534" w:type="dxa"/>
            <w:tcBorders/>
            <w:shd w:val="clear" w:color="auto" w:fill="auto"/>
            <w:textDirection w:val="lrTb"/>
            <w:vAlign w:val="top"/>
          </w:tcPr>
          <w:p>
            <w:pPr>
              <w:pStyle w:val="0"/>
              <w:autoSpaceDE w:val="off"/>
              <w:autoSpaceDN w:val="off"/>
              <w:widowControl w:val="off"/>
              <w:jc w:val="both"/>
              <w:spacing w:line="360" w:lineRule="auto"/>
              <w:rPr>
                <w:lang w:bidi="ru-RU"/>
                <w:rFonts w:eastAsia="Calibri"/>
                <w:bCs/>
                <w:sz w:val="28"/>
                <w:szCs w:val="28"/>
              </w:rPr>
            </w:pPr>
            <w:r>
              <w:rPr>
                <w:lang w:bidi="ru-RU"/>
                <w:rFonts w:eastAsia="Calibri"/>
                <w:bCs/>
                <w:sz w:val="28"/>
                <w:szCs w:val="28"/>
              </w:rPr>
              <w:t>1</w:t>
            </w:r>
          </w:p>
        </w:tc>
        <w:tc>
          <w:tcPr>
            <w:tcW w:w="8646" w:type="dxa"/>
            <w:gridSpan w:val="2"/>
            <w:tcBorders/>
            <w:shd w:val="clear" w:color="auto" w:fill="auto"/>
            <w:textDirection w:val="lrTb"/>
            <w:vAlign w:val="top"/>
          </w:tcPr>
          <w:p>
            <w:pPr>
              <w:pStyle w:val="0"/>
              <w:autoSpaceDE w:val="off"/>
              <w:autoSpaceDN w:val="off"/>
              <w:widowControl w:val="off"/>
              <w:jc w:val="both"/>
              <w:tabs>
                <w:tab w:val="left" w:pos="1418"/>
                <w:tab w:val="left" w:pos="1701"/>
              </w:tabs>
              <w:spacing w:line="360" w:lineRule="auto"/>
              <w:rPr>
                <w:lang w:bidi="ru-RU"/>
                <w:rFonts w:eastAsia="Calibri"/>
                <w:sz w:val="28"/>
                <w:szCs w:val="28"/>
              </w:rPr>
            </w:pPr>
            <w:r>
              <w:rPr>
                <w:lang w:bidi="ru-RU"/>
                <w:rFonts w:eastAsia="Calibri"/>
                <w:sz w:val="28"/>
                <w:szCs w:val="28"/>
              </w:rPr>
              <w:t>Рекомендации для практической и самостоятельной работы</w:t>
            </w:r>
          </w:p>
        </w:tc>
        <w:tc>
          <w:tcPr>
            <w:tcW w:w="623" w:type="dxa"/>
            <w:tcBorders/>
            <w:shd w:val="clear" w:color="auto" w:fill="auto"/>
            <w:textDirection w:val="lrTb"/>
            <w:vAlign w:val="top"/>
          </w:tcPr>
          <w:p>
            <w:pPr>
              <w:pStyle w:val="0"/>
              <w:autoSpaceDE w:val="off"/>
              <w:autoSpaceDN w:val="off"/>
              <w:widowControl w:val="off"/>
              <w:jc w:val="right"/>
              <w:spacing w:line="360" w:lineRule="auto"/>
              <w:rPr>
                <w:lang w:bidi="ru-RU"/>
                <w:rFonts w:eastAsia="Calibri"/>
                <w:bCs/>
                <w:sz w:val="28"/>
                <w:szCs w:val="28"/>
              </w:rPr>
            </w:pPr>
            <w:r>
              <w:rPr>
                <w:lang w:bidi="ru-RU"/>
                <w:rFonts w:eastAsia="Calibri"/>
                <w:bCs/>
                <w:sz w:val="28"/>
                <w:szCs w:val="28"/>
              </w:rPr>
              <w:t>5</w:t>
            </w:r>
          </w:p>
        </w:tc>
      </w:tr>
      <w:tr>
        <w:trPr>
          <w:gridAfter w:val="0"/>
          <w:gridBefore w:val="0"/>
          <w:trHeight w:val="168" w:hRule="atLeast"/>
        </w:trPr>
        <w:tc>
          <w:tcPr>
            <w:tcW w:w="534" w:type="dxa"/>
            <w:tcBorders/>
            <w:shd w:val="clear" w:color="auto" w:fill="auto"/>
            <w:textDirection w:val="lrTb"/>
            <w:vAlign w:val="top"/>
          </w:tcPr>
          <w:p>
            <w:pPr>
              <w:pStyle w:val="0"/>
              <w:autoSpaceDE w:val="off"/>
              <w:autoSpaceDN w:val="off"/>
              <w:widowControl w:val="off"/>
              <w:jc w:val="both"/>
              <w:spacing w:line="360" w:lineRule="auto"/>
              <w:rPr>
                <w:lang w:bidi="ru-RU"/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08" w:type="dxa"/>
            <w:tcBorders/>
            <w:shd w:val="clear" w:color="auto" w:fill="auto"/>
            <w:textDirection w:val="lrTb"/>
            <w:vAlign w:val="top"/>
          </w:tcPr>
          <w:p>
            <w:pPr>
              <w:pStyle w:val="0"/>
              <w:autoSpaceDE w:val="off"/>
              <w:autoSpaceDN w:val="off"/>
              <w:widowControl w:val="off"/>
              <w:jc w:val="both"/>
              <w:tabs>
                <w:tab w:val="left" w:pos="1418"/>
                <w:tab w:val="left" w:pos="1701"/>
              </w:tabs>
              <w:spacing w:line="360" w:lineRule="auto"/>
              <w:rPr>
                <w:lang w:bidi="ru-RU"/>
                <w:rFonts w:eastAsia="Calibri"/>
                <w:sz w:val="28"/>
                <w:szCs w:val="28"/>
              </w:rPr>
            </w:pPr>
            <w:r>
              <w:rPr>
                <w:lang w:bidi="ru-RU"/>
                <w:rFonts w:eastAsia="Calibri"/>
                <w:sz w:val="28"/>
                <w:szCs w:val="28"/>
              </w:rPr>
              <w:t>1</w:t>
            </w:r>
            <w:r>
              <w:rPr>
                <w:lang w:bidi="ru-RU"/>
                <w:rFonts w:eastAsia="Calibri"/>
                <w:sz w:val="28"/>
                <w:szCs w:val="28"/>
              </w:rPr>
              <w:t>.1</w:t>
            </w:r>
          </w:p>
        </w:tc>
        <w:tc>
          <w:tcPr>
            <w:tcW w:w="7938" w:type="dxa"/>
            <w:tcBorders/>
            <w:shd w:val="clear" w:color="auto" w:fill="auto"/>
            <w:textDirection w:val="lrTb"/>
            <w:vAlign w:val="top"/>
          </w:tcPr>
          <w:p>
            <w:pPr>
              <w:pStyle w:val="0"/>
              <w:autoSpaceDE w:val="off"/>
              <w:autoSpaceDN w:val="off"/>
              <w:widowControl w:val="off"/>
              <w:jc w:val="both"/>
              <w:tabs>
                <w:tab w:val="left" w:pos="1418"/>
                <w:tab w:val="left" w:pos="1701"/>
              </w:tabs>
              <w:spacing w:line="360" w:lineRule="auto"/>
              <w:rPr>
                <w:lang w:bidi="ru-RU"/>
                <w:rFonts w:eastAsia="Calibri"/>
                <w:sz w:val="28"/>
                <w:szCs w:val="28"/>
              </w:rPr>
            </w:pPr>
            <w:r>
              <w:rPr>
                <w:lang w:bidi="ru-RU"/>
                <w:rFonts w:eastAsia="Calibri"/>
                <w:sz w:val="28"/>
                <w:szCs w:val="28"/>
              </w:rPr>
              <w:t>Тематический план дисциплины</w:t>
            </w:r>
          </w:p>
        </w:tc>
        <w:tc>
          <w:tcPr>
            <w:tcW w:w="623" w:type="dxa"/>
            <w:tcBorders/>
            <w:shd w:val="clear" w:color="auto" w:fill="auto"/>
            <w:textDirection w:val="lrTb"/>
            <w:vAlign w:val="top"/>
          </w:tcPr>
          <w:p>
            <w:pPr>
              <w:pStyle w:val="0"/>
              <w:autoSpaceDE w:val="off"/>
              <w:autoSpaceDN w:val="off"/>
              <w:widowControl w:val="off"/>
              <w:jc w:val="right"/>
              <w:spacing w:line="360" w:lineRule="auto"/>
              <w:rPr>
                <w:lang w:bidi="ru-RU"/>
                <w:rFonts w:eastAsia="Calibri"/>
                <w:bCs/>
                <w:sz w:val="28"/>
                <w:szCs w:val="28"/>
              </w:rPr>
            </w:pPr>
            <w:r>
              <w:rPr>
                <w:lang w:bidi="ru-RU"/>
                <w:rFonts w:eastAsia="Calibri"/>
                <w:bCs/>
                <w:sz w:val="28"/>
                <w:szCs w:val="28"/>
              </w:rPr>
              <w:t>6</w:t>
            </w:r>
          </w:p>
        </w:tc>
      </w:tr>
      <w:tr>
        <w:trPr>
          <w:gridAfter w:val="0"/>
          <w:gridBefore w:val="0"/>
          <w:trHeight w:val="559" w:hRule="atLeast"/>
        </w:trPr>
        <w:tc>
          <w:tcPr>
            <w:tcW w:w="534" w:type="dxa"/>
            <w:tcBorders/>
            <w:shd w:val="clear" w:color="auto" w:fill="auto"/>
            <w:textDirection w:val="lrTb"/>
            <w:vAlign w:val="top"/>
          </w:tcPr>
          <w:p>
            <w:pPr>
              <w:pStyle w:val="0"/>
              <w:autoSpaceDE w:val="off"/>
              <w:autoSpaceDN w:val="off"/>
              <w:widowControl w:val="off"/>
              <w:jc w:val="both"/>
              <w:spacing w:line="360" w:lineRule="auto"/>
              <w:rPr>
                <w:lang w:bidi="ru-RU"/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08" w:type="dxa"/>
            <w:tcBorders/>
            <w:shd w:val="clear" w:color="auto" w:fill="auto"/>
            <w:textDirection w:val="lrTb"/>
            <w:vAlign w:val="top"/>
          </w:tcPr>
          <w:p>
            <w:pPr>
              <w:pStyle w:val="0"/>
              <w:autoSpaceDE w:val="off"/>
              <w:autoSpaceDN w:val="off"/>
              <w:widowControl w:val="off"/>
              <w:jc w:val="both"/>
              <w:tabs>
                <w:tab w:val="left" w:pos="1418"/>
                <w:tab w:val="left" w:pos="1701"/>
              </w:tabs>
              <w:spacing w:line="360" w:lineRule="auto"/>
              <w:rPr>
                <w:lang w:bidi="ru-RU"/>
                <w:rFonts w:eastAsia="Calibri"/>
                <w:sz w:val="28"/>
                <w:szCs w:val="28"/>
              </w:rPr>
            </w:pPr>
            <w:r>
              <w:rPr>
                <w:lang w:bidi="ru-RU"/>
                <w:rFonts w:eastAsia="Calibri"/>
                <w:sz w:val="28"/>
                <w:szCs w:val="28"/>
              </w:rPr>
              <w:t>1.2</w:t>
            </w:r>
          </w:p>
        </w:tc>
        <w:tc>
          <w:tcPr>
            <w:tcW w:w="7938" w:type="dxa"/>
            <w:tcBorders/>
            <w:shd w:val="clear" w:color="auto" w:fill="auto"/>
            <w:textDirection w:val="lrTb"/>
            <w:vAlign w:val="top"/>
          </w:tcPr>
          <w:p>
            <w:pPr>
              <w:pStyle w:val="0"/>
              <w:autoSpaceDE w:val="off"/>
              <w:autoSpaceDN w:val="off"/>
              <w:widowControl w:val="off"/>
              <w:jc w:val="both"/>
              <w:tabs>
                <w:tab w:val="left" w:pos="1418"/>
                <w:tab w:val="left" w:pos="1701"/>
              </w:tabs>
              <w:spacing w:line="360" w:lineRule="auto"/>
              <w:rPr>
                <w:lang w:bidi="ru-RU"/>
                <w:rFonts w:eastAsia="Calibri"/>
                <w:sz w:val="28"/>
                <w:szCs w:val="28"/>
              </w:rPr>
            </w:pPr>
            <w:r>
              <w:rPr>
                <w:lang w:bidi="ru-RU"/>
                <w:rFonts w:eastAsia="Calibri"/>
                <w:sz w:val="28"/>
                <w:szCs w:val="28"/>
              </w:rPr>
              <w:t>Темы семинар</w:t>
            </w:r>
            <w:r>
              <w:rPr>
                <w:lang w:bidi="ru-RU"/>
                <w:rFonts w:eastAsia="Calibri"/>
                <w:sz w:val="28"/>
                <w:szCs w:val="28"/>
              </w:rPr>
              <w:t xml:space="preserve">ских занятий </w:t>
            </w:r>
            <w:r>
              <w:rPr>
                <w:lang w:bidi="ru-RU"/>
                <w:rFonts w:eastAsia="Calibri"/>
                <w:sz w:val="28"/>
                <w:szCs w:val="28"/>
              </w:rPr>
              <w:t>для обучающихся очной и очно-заочной форм обучения</w:t>
            </w:r>
          </w:p>
        </w:tc>
        <w:tc>
          <w:tcPr>
            <w:tcW w:w="623" w:type="dxa"/>
            <w:tcBorders/>
            <w:shd w:val="clear" w:color="auto" w:fill="auto"/>
            <w:textDirection w:val="lrTb"/>
            <w:vAlign w:val="top"/>
          </w:tcPr>
          <w:p>
            <w:pPr>
              <w:pStyle w:val="0"/>
              <w:autoSpaceDE w:val="off"/>
              <w:autoSpaceDN w:val="off"/>
              <w:widowControl w:val="off"/>
              <w:jc w:val="right"/>
              <w:spacing w:line="360" w:lineRule="auto"/>
              <w:rPr>
                <w:lang w:bidi="ru-RU"/>
                <w:rFonts w:eastAsia="Calibri"/>
                <w:bCs/>
                <w:sz w:val="28"/>
                <w:szCs w:val="28"/>
              </w:rPr>
            </w:pPr>
          </w:p>
          <w:p>
            <w:pPr>
              <w:pStyle w:val="0"/>
              <w:autoSpaceDE w:val="off"/>
              <w:autoSpaceDN w:val="off"/>
              <w:widowControl w:val="off"/>
              <w:jc w:val="right"/>
              <w:spacing w:line="360" w:lineRule="auto"/>
              <w:rPr>
                <w:lang w:bidi="ru-RU"/>
                <w:rFonts w:eastAsia="Calibri"/>
                <w:bCs/>
                <w:sz w:val="28"/>
                <w:szCs w:val="28"/>
              </w:rPr>
            </w:pPr>
            <w:r>
              <w:rPr>
                <w:lang w:bidi="ru-RU"/>
                <w:rFonts w:eastAsia="Calibri"/>
                <w:bCs/>
                <w:sz w:val="28"/>
                <w:szCs w:val="28"/>
              </w:rPr>
              <w:t>7</w:t>
            </w:r>
          </w:p>
        </w:tc>
      </w:tr>
      <w:tr>
        <w:trPr>
          <w:gridAfter w:val="0"/>
          <w:gridBefore w:val="0"/>
          <w:trHeight w:val="196" w:hRule="atLeast"/>
        </w:trPr>
        <w:tc>
          <w:tcPr>
            <w:tcW w:w="534" w:type="dxa"/>
            <w:tcBorders/>
            <w:shd w:val="clear" w:color="auto" w:fill="auto"/>
            <w:textDirection w:val="lrTb"/>
            <w:vAlign w:val="top"/>
          </w:tcPr>
          <w:p>
            <w:pPr>
              <w:pStyle w:val="0"/>
              <w:autoSpaceDE w:val="off"/>
              <w:autoSpaceDN w:val="off"/>
              <w:widowControl w:val="off"/>
              <w:jc w:val="both"/>
              <w:spacing w:line="360" w:lineRule="auto"/>
              <w:rPr>
                <w:lang w:bidi="ru-RU"/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08" w:type="dxa"/>
            <w:tcBorders/>
            <w:shd w:val="clear" w:color="auto" w:fill="auto"/>
            <w:textDirection w:val="lrTb"/>
            <w:vAlign w:val="top"/>
          </w:tcPr>
          <w:p>
            <w:pPr>
              <w:pStyle w:val="0"/>
              <w:autoSpaceDE w:val="off"/>
              <w:autoSpaceDN w:val="off"/>
              <w:widowControl w:val="off"/>
              <w:jc w:val="both"/>
              <w:tabs>
                <w:tab w:val="left" w:pos="1418"/>
                <w:tab w:val="left" w:pos="1701"/>
              </w:tabs>
              <w:spacing w:line="360" w:lineRule="auto"/>
              <w:rPr>
                <w:lang w:bidi="ru-RU"/>
                <w:rFonts w:eastAsia="Calibri"/>
                <w:sz w:val="28"/>
                <w:szCs w:val="28"/>
              </w:rPr>
            </w:pPr>
            <w:r>
              <w:rPr>
                <w:lang w:bidi="ru-RU"/>
                <w:rFonts w:eastAsia="Calibri"/>
                <w:sz w:val="28"/>
                <w:szCs w:val="28"/>
              </w:rPr>
              <w:t>1.</w:t>
            </w:r>
            <w:r>
              <w:rPr>
                <w:lang w:bidi="ru-RU"/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7938" w:type="dxa"/>
            <w:tcBorders/>
            <w:shd w:val="clear" w:color="auto" w:fill="auto"/>
            <w:textDirection w:val="lrTb"/>
            <w:vAlign w:val="top"/>
          </w:tcPr>
          <w:p>
            <w:pPr>
              <w:pStyle w:val="0"/>
              <w:autoSpaceDE w:val="off"/>
              <w:autoSpaceDN w:val="off"/>
              <w:widowControl w:val="off"/>
              <w:jc w:val="both"/>
              <w:tabs>
                <w:tab w:val="left" w:pos="1418"/>
                <w:tab w:val="left" w:pos="1701"/>
              </w:tabs>
              <w:spacing w:line="360" w:lineRule="auto"/>
              <w:rPr>
                <w:lang w:bidi="ru-RU"/>
                <w:rFonts w:eastAsia="Calibri"/>
                <w:sz w:val="28"/>
                <w:szCs w:val="28"/>
              </w:rPr>
            </w:pPr>
            <w:r>
              <w:rPr>
                <w:lang w:bidi="ru-RU"/>
                <w:rFonts w:eastAsia="Calibri"/>
                <w:sz w:val="28"/>
                <w:szCs w:val="28"/>
              </w:rPr>
              <w:t>Самостоятельная</w:t>
            </w:r>
            <w:r>
              <w:rPr>
                <w:lang w:bidi="ru-RU"/>
                <w:rFonts w:eastAsia="Calibri"/>
                <w:sz w:val="28"/>
                <w:szCs w:val="28"/>
              </w:rPr>
              <w:t xml:space="preserve"> работ</w:t>
            </w:r>
            <w:r>
              <w:rPr>
                <w:lang w:bidi="ru-RU"/>
                <w:rFonts w:eastAsia="Calibri"/>
                <w:sz w:val="28"/>
                <w:szCs w:val="28"/>
              </w:rPr>
              <w:t>а</w:t>
            </w:r>
            <w:r>
              <w:rPr>
                <w:lang w:bidi="ru-RU"/>
                <w:rFonts w:eastAsia="Calibri"/>
                <w:sz w:val="28"/>
                <w:szCs w:val="28"/>
              </w:rPr>
              <w:t xml:space="preserve"> </w:t>
            </w:r>
            <w:r>
              <w:rPr>
                <w:lang w:bidi="ru-RU"/>
                <w:rFonts w:eastAsia="Calibri"/>
                <w:sz w:val="28"/>
                <w:szCs w:val="28"/>
              </w:rPr>
              <w:t>в форме реферата</w:t>
            </w:r>
          </w:p>
        </w:tc>
        <w:tc>
          <w:tcPr>
            <w:tcW w:w="623" w:type="dxa"/>
            <w:tcBorders/>
            <w:shd w:val="clear" w:color="auto" w:fill="auto"/>
            <w:textDirection w:val="lrTb"/>
            <w:vAlign w:val="top"/>
          </w:tcPr>
          <w:p>
            <w:pPr>
              <w:pStyle w:val="0"/>
              <w:autoSpaceDE w:val="off"/>
              <w:autoSpaceDN w:val="off"/>
              <w:widowControl w:val="off"/>
              <w:jc w:val="right"/>
              <w:spacing w:line="360" w:lineRule="auto"/>
              <w:rPr>
                <w:lang w:bidi="ru-RU"/>
                <w:rFonts w:eastAsia="Calibri"/>
                <w:bCs/>
                <w:sz w:val="28"/>
                <w:szCs w:val="28"/>
              </w:rPr>
            </w:pPr>
            <w:r>
              <w:rPr>
                <w:lang w:val="ru-RU" w:bidi="ru-RU"/>
                <w:rFonts w:eastAsia="Calibri"/>
                <w:bCs/>
                <w:sz w:val="28"/>
                <w:szCs w:val="28"/>
                <w:rtl w:val="off"/>
              </w:rPr>
              <w:t>8</w:t>
            </w:r>
          </w:p>
        </w:tc>
      </w:tr>
      <w:tr>
        <w:trPr>
          <w:gridAfter w:val="0"/>
          <w:gridBefore w:val="0"/>
          <w:trHeight w:val="587" w:hRule="atLeast"/>
        </w:trPr>
        <w:tc>
          <w:tcPr>
            <w:tcW w:w="534" w:type="dxa"/>
            <w:tcBorders/>
            <w:shd w:val="clear" w:color="auto" w:fill="auto"/>
            <w:textDirection w:val="lrTb"/>
            <w:vAlign w:val="top"/>
          </w:tcPr>
          <w:p>
            <w:pPr>
              <w:pStyle w:val="0"/>
              <w:autoSpaceDE w:val="off"/>
              <w:autoSpaceDN w:val="off"/>
              <w:widowControl w:val="off"/>
              <w:jc w:val="both"/>
              <w:spacing w:line="360" w:lineRule="auto"/>
              <w:rPr>
                <w:lang w:bidi="ru-RU"/>
                <w:rFonts w:eastAsia="Calibri"/>
                <w:bCs/>
                <w:sz w:val="28"/>
                <w:szCs w:val="28"/>
              </w:rPr>
            </w:pPr>
            <w:r>
              <w:rPr>
                <w:lang w:bidi="ru-RU"/>
                <w:rFonts w:eastAsia="Calibri"/>
                <w:bCs/>
                <w:sz w:val="28"/>
                <w:szCs w:val="28"/>
              </w:rPr>
              <w:t>2</w:t>
            </w:r>
          </w:p>
        </w:tc>
        <w:tc>
          <w:tcPr>
            <w:tcW w:w="8646" w:type="dxa"/>
            <w:gridSpan w:val="2"/>
            <w:tcBorders/>
            <w:shd w:val="clear" w:color="auto" w:fill="auto"/>
            <w:textDirection w:val="lrTb"/>
            <w:vAlign w:val="top"/>
          </w:tcPr>
          <w:p>
            <w:pPr>
              <w:pStyle w:val="0"/>
              <w:autoSpaceDE w:val="off"/>
              <w:autoSpaceDN w:val="off"/>
              <w:widowControl w:val="off"/>
              <w:jc w:val="both"/>
              <w:spacing w:line="360" w:lineRule="auto"/>
              <w:rPr>
                <w:lang w:bidi="ru-RU"/>
                <w:rFonts w:eastAsia="Calibri"/>
                <w:color w:val="212529"/>
                <w:sz w:val="28"/>
                <w:szCs w:val="28"/>
              </w:rPr>
            </w:pPr>
            <w:r>
              <w:rPr>
                <w:lang w:bidi="ru-RU"/>
                <w:rFonts w:eastAsia="Calibri"/>
                <w:sz w:val="28"/>
                <w:szCs w:val="28"/>
              </w:rPr>
              <w:t>Рекомендации по выполнению ко</w:t>
            </w:r>
            <w:r>
              <w:rPr>
                <w:lang w:bidi="ru-RU"/>
                <w:rFonts w:eastAsia="Calibri"/>
                <w:sz w:val="28"/>
                <w:szCs w:val="28"/>
              </w:rPr>
              <w:t xml:space="preserve">нтрольной работы для </w:t>
            </w:r>
            <w:r>
              <w:rPr>
                <w:lang w:bidi="ru-RU"/>
                <w:rFonts w:eastAsia="Calibri"/>
                <w:sz w:val="28"/>
                <w:szCs w:val="28"/>
              </w:rPr>
              <w:t>заочной формы обучения</w:t>
            </w:r>
          </w:p>
        </w:tc>
        <w:tc>
          <w:tcPr>
            <w:tcW w:w="623" w:type="dxa"/>
            <w:tcBorders/>
            <w:shd w:val="clear" w:color="auto" w:fill="auto"/>
            <w:textDirection w:val="lrTb"/>
            <w:vAlign w:val="top"/>
          </w:tcPr>
          <w:p>
            <w:pPr>
              <w:pStyle w:val="0"/>
              <w:autoSpaceDE w:val="off"/>
              <w:autoSpaceDN w:val="off"/>
              <w:widowControl w:val="off"/>
              <w:jc w:val="right"/>
              <w:spacing w:line="360" w:lineRule="auto"/>
              <w:rPr>
                <w:lang w:bidi="ru-RU"/>
                <w:rFonts w:eastAsia="Calibri"/>
                <w:bCs/>
                <w:sz w:val="28"/>
                <w:szCs w:val="28"/>
              </w:rPr>
            </w:pPr>
          </w:p>
          <w:p>
            <w:pPr>
              <w:pStyle w:val="0"/>
              <w:autoSpaceDE w:val="off"/>
              <w:autoSpaceDN w:val="off"/>
              <w:widowControl w:val="off"/>
              <w:jc w:val="right"/>
              <w:spacing w:line="360" w:lineRule="auto"/>
              <w:rPr>
                <w:lang w:bidi="ru-RU"/>
                <w:rFonts w:eastAsia="Calibri"/>
                <w:bCs/>
                <w:sz w:val="28"/>
                <w:szCs w:val="28"/>
              </w:rPr>
            </w:pPr>
            <w:r>
              <w:rPr>
                <w:lang w:bidi="ru-RU"/>
                <w:rFonts w:eastAsia="Calibri"/>
                <w:bCs/>
                <w:sz w:val="28"/>
                <w:szCs w:val="28"/>
              </w:rPr>
              <w:t>1</w:t>
            </w:r>
            <w:r>
              <w:rPr>
                <w:lang w:val="ru-RU" w:bidi="ru-RU"/>
                <w:rFonts w:eastAsia="Calibri"/>
                <w:bCs/>
                <w:sz w:val="28"/>
                <w:szCs w:val="28"/>
                <w:rtl w:val="off"/>
              </w:rPr>
              <w:t>1</w:t>
            </w:r>
          </w:p>
        </w:tc>
      </w:tr>
      <w:tr>
        <w:trPr>
          <w:gridAfter w:val="0"/>
          <w:gridBefore w:val="0"/>
          <w:trHeight w:val="327" w:hRule="atLeast"/>
        </w:trPr>
        <w:tc>
          <w:tcPr>
            <w:tcW w:w="534" w:type="dxa"/>
            <w:tcBorders/>
            <w:shd w:val="clear" w:color="auto" w:fill="auto"/>
            <w:textDirection w:val="lrTb"/>
            <w:vAlign w:val="top"/>
          </w:tcPr>
          <w:p>
            <w:pPr>
              <w:pStyle w:val="0"/>
              <w:autoSpaceDE w:val="off"/>
              <w:autoSpaceDN w:val="off"/>
              <w:widowControl w:val="off"/>
              <w:jc w:val="both"/>
              <w:spacing w:line="360" w:lineRule="auto"/>
              <w:rPr>
                <w:lang w:bidi="ru-RU"/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708" w:type="dxa"/>
            <w:tcBorders/>
            <w:shd w:val="clear" w:color="auto" w:fill="auto"/>
            <w:textDirection w:val="lrTb"/>
            <w:vAlign w:val="top"/>
          </w:tcPr>
          <w:p>
            <w:pPr>
              <w:pStyle w:val="0"/>
              <w:autoSpaceDE w:val="off"/>
              <w:autoSpaceDN w:val="off"/>
              <w:widowControl w:val="off"/>
              <w:jc w:val="both"/>
              <w:spacing w:line="360" w:lineRule="auto"/>
              <w:rPr>
                <w:lang w:bidi="ru-RU"/>
                <w:rFonts w:eastAsia="Calibri"/>
                <w:sz w:val="28"/>
                <w:szCs w:val="28"/>
              </w:rPr>
            </w:pPr>
            <w:r>
              <w:rPr>
                <w:lang w:bidi="ru-RU"/>
                <w:rFonts w:eastAsia="Calibri"/>
                <w:sz w:val="28"/>
                <w:szCs w:val="28"/>
              </w:rPr>
              <w:t>2.1</w:t>
            </w:r>
          </w:p>
        </w:tc>
        <w:tc>
          <w:tcPr>
            <w:tcW w:w="7938" w:type="dxa"/>
            <w:tcBorders/>
            <w:shd w:val="clear" w:color="auto" w:fill="auto"/>
            <w:textDirection w:val="lrTb"/>
            <w:vAlign w:val="top"/>
          </w:tcPr>
          <w:p>
            <w:pPr>
              <w:pStyle w:val="0"/>
              <w:autoSpaceDE w:val="off"/>
              <w:autoSpaceDN w:val="off"/>
              <w:widowControl w:val="off"/>
              <w:jc w:val="both"/>
              <w:spacing w:line="360" w:lineRule="auto"/>
              <w:rPr>
                <w:lang w:bidi="ru-RU"/>
                <w:rFonts w:eastAsia="Calibri"/>
                <w:bCs/>
                <w:sz w:val="28"/>
                <w:szCs w:val="28"/>
              </w:rPr>
            </w:pPr>
            <w:r>
              <w:rPr>
                <w:lang w:bidi="ru-RU"/>
                <w:rFonts w:eastAsia="Calibri"/>
                <w:bCs/>
                <w:sz w:val="28"/>
                <w:szCs w:val="28"/>
              </w:rPr>
              <w:t>Теоретические вопросы для выполнения контрольной работы</w:t>
            </w:r>
          </w:p>
        </w:tc>
        <w:tc>
          <w:tcPr>
            <w:tcW w:w="623" w:type="dxa"/>
            <w:tcBorders/>
            <w:shd w:val="clear" w:color="auto" w:fill="auto"/>
            <w:textDirection w:val="lrTb"/>
            <w:vAlign w:val="top"/>
          </w:tcPr>
          <w:p>
            <w:pPr>
              <w:pStyle w:val="0"/>
              <w:autoSpaceDE w:val="off"/>
              <w:autoSpaceDN w:val="off"/>
              <w:widowControl w:val="off"/>
              <w:jc w:val="right"/>
              <w:spacing w:line="360" w:lineRule="auto"/>
              <w:rPr>
                <w:lang w:bidi="ru-RU"/>
                <w:rFonts w:eastAsia="Calibri"/>
                <w:bCs/>
                <w:sz w:val="28"/>
                <w:szCs w:val="28"/>
              </w:rPr>
            </w:pPr>
            <w:r>
              <w:rPr>
                <w:lang w:bidi="ru-RU"/>
                <w:rFonts w:eastAsia="Calibri"/>
                <w:bCs/>
                <w:sz w:val="28"/>
                <w:szCs w:val="28"/>
              </w:rPr>
              <w:t>1</w:t>
            </w:r>
            <w:r>
              <w:rPr>
                <w:lang w:val="ru-RU" w:bidi="ru-RU"/>
                <w:rFonts w:eastAsia="Calibri"/>
                <w:bCs/>
                <w:sz w:val="28"/>
                <w:szCs w:val="28"/>
                <w:rtl w:val="off"/>
              </w:rPr>
              <w:t>4</w:t>
            </w:r>
          </w:p>
        </w:tc>
      </w:tr>
      <w:tr>
        <w:trPr>
          <w:gridAfter w:val="0"/>
          <w:gridBefore w:val="0"/>
          <w:trHeight w:val="294" w:hRule="atLeast"/>
        </w:trPr>
        <w:tc>
          <w:tcPr>
            <w:tcW w:w="534" w:type="dxa"/>
            <w:tcBorders/>
            <w:shd w:val="clear" w:color="auto" w:fill="auto"/>
            <w:textDirection w:val="lrTb"/>
            <w:vAlign w:val="top"/>
          </w:tcPr>
          <w:p>
            <w:pPr>
              <w:pStyle w:val="0"/>
              <w:autoSpaceDE w:val="off"/>
              <w:autoSpaceDN w:val="off"/>
              <w:widowControl w:val="off"/>
              <w:jc w:val="both"/>
              <w:spacing w:line="360" w:lineRule="auto"/>
              <w:rPr>
                <w:lang w:bidi="ru-RU"/>
                <w:rFonts w:eastAsia="Calibri"/>
                <w:bCs/>
                <w:sz w:val="28"/>
                <w:szCs w:val="28"/>
              </w:rPr>
            </w:pPr>
            <w:r>
              <w:rPr>
                <w:lang w:bidi="ru-RU"/>
                <w:rFonts w:eastAsia="Calibri"/>
                <w:bCs/>
                <w:sz w:val="28"/>
                <w:szCs w:val="28"/>
              </w:rPr>
              <w:t>3</w:t>
            </w:r>
          </w:p>
        </w:tc>
        <w:tc>
          <w:tcPr>
            <w:tcW w:w="8646" w:type="dxa"/>
            <w:gridSpan w:val="2"/>
            <w:tcBorders/>
            <w:shd w:val="clear" w:color="auto" w:fill="auto"/>
            <w:textDirection w:val="lrTb"/>
            <w:vAlign w:val="top"/>
          </w:tcPr>
          <w:p>
            <w:pPr>
              <w:pStyle w:val="0"/>
              <w:autoSpaceDE w:val="off"/>
              <w:autoSpaceDN w:val="off"/>
              <w:widowControl w:val="off"/>
              <w:jc w:val="both"/>
              <w:spacing w:line="360" w:lineRule="auto"/>
              <w:rPr>
                <w:lang w:bidi="ru-RU"/>
                <w:rFonts w:eastAsia="Calibri"/>
                <w:sz w:val="28"/>
                <w:szCs w:val="28"/>
              </w:rPr>
            </w:pPr>
            <w:r>
              <w:rPr>
                <w:lang w:bidi="ru-RU"/>
                <w:rFonts w:eastAsia="Calibri"/>
                <w:color w:val="000000"/>
                <w:sz w:val="28"/>
                <w:szCs w:val="28"/>
              </w:rPr>
              <w:t>Список вопросов для</w:t>
            </w:r>
            <w:r>
              <w:rPr>
                <w:lang w:bidi="ru-RU"/>
                <w:rFonts w:eastAsia="Calibri"/>
                <w:color w:val="000000"/>
                <w:sz w:val="28"/>
                <w:szCs w:val="28"/>
              </w:rPr>
              <w:t xml:space="preserve"> промежуточного </w:t>
            </w:r>
            <w:r>
              <w:rPr>
                <w:lang w:bidi="ru-RU"/>
                <w:rFonts w:eastAsia="Calibri"/>
                <w:color w:val="000000"/>
                <w:sz w:val="28"/>
                <w:szCs w:val="28"/>
              </w:rPr>
              <w:t>аттестации</w:t>
            </w:r>
          </w:p>
        </w:tc>
        <w:tc>
          <w:tcPr>
            <w:tcW w:w="623" w:type="dxa"/>
            <w:tcBorders/>
            <w:shd w:val="clear" w:color="auto" w:fill="auto"/>
            <w:textDirection w:val="lrTb"/>
            <w:vAlign w:val="top"/>
          </w:tcPr>
          <w:p>
            <w:pPr>
              <w:pStyle w:val="0"/>
              <w:autoSpaceDE w:val="off"/>
              <w:autoSpaceDN w:val="off"/>
              <w:widowControl w:val="off"/>
              <w:jc w:val="right"/>
              <w:spacing w:line="360" w:lineRule="auto"/>
              <w:rPr>
                <w:lang w:bidi="ru-RU"/>
                <w:rFonts w:eastAsia="Calibri"/>
                <w:bCs/>
                <w:sz w:val="28"/>
                <w:szCs w:val="28"/>
              </w:rPr>
            </w:pPr>
            <w:r>
              <w:rPr>
                <w:lang w:bidi="ru-RU"/>
                <w:rFonts w:eastAsia="Calibri"/>
                <w:bCs/>
                <w:sz w:val="28"/>
                <w:szCs w:val="28"/>
              </w:rPr>
              <w:t>1</w:t>
            </w:r>
            <w:r>
              <w:rPr>
                <w:lang w:val="ru-RU" w:bidi="ru-RU"/>
                <w:rFonts w:eastAsia="Calibri"/>
                <w:bCs/>
                <w:sz w:val="28"/>
                <w:szCs w:val="28"/>
                <w:rtl w:val="off"/>
              </w:rPr>
              <w:t>5</w:t>
            </w:r>
          </w:p>
        </w:tc>
      </w:tr>
      <w:tr>
        <w:trPr>
          <w:gridAfter w:val="0"/>
          <w:gridBefore w:val="0"/>
          <w:trHeight w:val="256" w:hRule="atLeast"/>
        </w:trPr>
        <w:tc>
          <w:tcPr>
            <w:tcW w:w="534" w:type="dxa"/>
            <w:tcBorders/>
            <w:shd w:val="clear" w:color="auto" w:fill="auto"/>
            <w:textDirection w:val="lrTb"/>
            <w:vAlign w:val="top"/>
          </w:tcPr>
          <w:p>
            <w:pPr>
              <w:pStyle w:val="0"/>
              <w:autoSpaceDE w:val="off"/>
              <w:autoSpaceDN w:val="off"/>
              <w:widowControl w:val="off"/>
              <w:jc w:val="both"/>
              <w:spacing w:line="360" w:lineRule="auto"/>
              <w:rPr>
                <w:lang w:bidi="ru-RU"/>
                <w:rFonts w:eastAsia="Calibri"/>
                <w:bCs/>
                <w:sz w:val="28"/>
                <w:szCs w:val="28"/>
              </w:rPr>
            </w:pPr>
            <w:r>
              <w:rPr>
                <w:lang w:bidi="ru-RU"/>
                <w:rFonts w:eastAsia="Calibri"/>
                <w:bCs/>
                <w:sz w:val="28"/>
                <w:szCs w:val="28"/>
              </w:rPr>
              <w:t>4</w:t>
            </w:r>
          </w:p>
        </w:tc>
        <w:tc>
          <w:tcPr>
            <w:tcW w:w="8646" w:type="dxa"/>
            <w:gridSpan w:val="2"/>
            <w:tcBorders/>
            <w:shd w:val="clear" w:color="auto" w:fill="auto"/>
            <w:textDirection w:val="lrTb"/>
            <w:vAlign w:val="top"/>
          </w:tcPr>
          <w:p>
            <w:pPr>
              <w:pStyle w:val="0"/>
              <w:autoSpaceDE w:val="off"/>
              <w:autoSpaceDN w:val="off"/>
              <w:widowControl w:val="off"/>
              <w:jc w:val="both"/>
              <w:spacing w:line="360" w:lineRule="auto"/>
              <w:rPr>
                <w:lang w:bidi="ru-RU"/>
                <w:rFonts w:eastAsia="Calibri"/>
                <w:color w:val="000000"/>
                <w:sz w:val="28"/>
                <w:szCs w:val="28"/>
              </w:rPr>
            </w:pPr>
            <w:r>
              <w:rPr>
                <w:lang w:bidi="ru-RU"/>
                <w:rFonts w:eastAsia="Calibri"/>
                <w:color w:val="000000"/>
                <w:sz w:val="28"/>
                <w:szCs w:val="28"/>
              </w:rPr>
              <w:t xml:space="preserve">Перечень </w:t>
            </w:r>
            <w:r>
              <w:rPr>
                <w:lang w:bidi="ru-RU"/>
                <w:rFonts w:eastAsia="Calibri"/>
                <w:color w:val="000000"/>
                <w:sz w:val="28"/>
                <w:szCs w:val="28"/>
              </w:rPr>
              <w:t>рекомендуемых</w:t>
            </w:r>
            <w:r>
              <w:rPr>
                <w:lang w:bidi="ru-RU"/>
                <w:rFonts w:eastAsia="Calibri"/>
                <w:color w:val="000000"/>
                <w:sz w:val="28"/>
                <w:szCs w:val="28"/>
              </w:rPr>
              <w:t xml:space="preserve"> информационных ресурсов</w:t>
            </w:r>
          </w:p>
        </w:tc>
        <w:tc>
          <w:tcPr>
            <w:tcW w:w="623" w:type="dxa"/>
            <w:tcBorders/>
            <w:shd w:val="clear" w:color="auto" w:fill="auto"/>
            <w:textDirection w:val="lrTb"/>
            <w:vAlign w:val="top"/>
          </w:tcPr>
          <w:p>
            <w:pPr>
              <w:pStyle w:val="0"/>
              <w:autoSpaceDE w:val="off"/>
              <w:autoSpaceDN w:val="off"/>
              <w:widowControl w:val="off"/>
              <w:jc w:val="right"/>
              <w:spacing w:line="360" w:lineRule="auto"/>
              <w:rPr>
                <w:lang w:bidi="ru-RU"/>
                <w:rFonts w:eastAsia="Calibri"/>
                <w:bCs/>
                <w:sz w:val="28"/>
                <w:szCs w:val="28"/>
              </w:rPr>
            </w:pPr>
            <w:r>
              <w:rPr>
                <w:lang w:bidi="ru-RU"/>
                <w:rFonts w:eastAsia="Calibri"/>
                <w:bCs/>
                <w:sz w:val="28"/>
                <w:szCs w:val="28"/>
              </w:rPr>
              <w:t>1</w:t>
            </w:r>
            <w:r>
              <w:rPr>
                <w:lang w:val="ru-RU" w:bidi="ru-RU"/>
                <w:rFonts w:eastAsia="Calibri"/>
                <w:bCs/>
                <w:sz w:val="28"/>
                <w:szCs w:val="28"/>
                <w:rtl w:val="off"/>
              </w:rPr>
              <w:t>6</w:t>
            </w:r>
          </w:p>
        </w:tc>
      </w:tr>
      <w:tr>
        <w:trPr>
          <w:gridAfter w:val="0"/>
          <w:gridBefore w:val="0"/>
          <w:trHeight w:val="256" w:hRule="atLeast"/>
        </w:trPr>
        <w:tc>
          <w:tcPr>
            <w:tcW w:w="9180" w:type="dxa"/>
            <w:gridSpan w:val="3"/>
            <w:tcBorders/>
            <w:shd w:val="clear" w:color="auto" w:fill="auto"/>
            <w:textDirection w:val="lrTb"/>
            <w:vAlign w:val="top"/>
          </w:tcPr>
          <w:p>
            <w:pPr>
              <w:pStyle w:val="0"/>
              <w:autoSpaceDE w:val="off"/>
              <w:autoSpaceDN w:val="off"/>
              <w:widowControl w:val="off"/>
              <w:jc w:val="both"/>
              <w:spacing w:line="360" w:lineRule="auto"/>
              <w:rPr>
                <w:lang w:bidi="ru-RU"/>
                <w:rFonts w:eastAsia="Calibri"/>
                <w:color w:val="000000"/>
                <w:sz w:val="28"/>
                <w:szCs w:val="28"/>
              </w:rPr>
            </w:pPr>
            <w:r>
              <w:rPr>
                <w:lang w:bidi="ru-RU"/>
                <w:rFonts w:eastAsia="Calibri"/>
                <w:color w:val="000000"/>
                <w:sz w:val="28"/>
                <w:szCs w:val="28"/>
              </w:rPr>
              <w:t xml:space="preserve">Приложение А – </w:t>
            </w:r>
            <w:r>
              <w:rPr>
                <w:lang w:bidi="ru-RU"/>
                <w:rFonts w:eastAsia="Calibri"/>
                <w:color w:val="000000"/>
                <w:sz w:val="28"/>
                <w:szCs w:val="28"/>
              </w:rPr>
              <w:t>Образец титульного листа контрольной работы</w:t>
            </w:r>
          </w:p>
        </w:tc>
        <w:tc>
          <w:tcPr>
            <w:tcW w:w="623" w:type="dxa"/>
            <w:tcBorders/>
            <w:shd w:val="clear" w:color="auto" w:fill="auto"/>
            <w:textDirection w:val="lrTb"/>
            <w:vAlign w:val="top"/>
          </w:tcPr>
          <w:p>
            <w:pPr>
              <w:pStyle w:val="0"/>
              <w:autoSpaceDE w:val="off"/>
              <w:autoSpaceDN w:val="off"/>
              <w:widowControl w:val="off"/>
              <w:jc w:val="right"/>
              <w:spacing w:line="360" w:lineRule="auto"/>
              <w:rPr>
                <w:lang w:bidi="ru-RU"/>
                <w:rFonts w:eastAsia="Calibri"/>
                <w:bCs/>
                <w:sz w:val="28"/>
                <w:szCs w:val="28"/>
              </w:rPr>
            </w:pPr>
            <w:r>
              <w:rPr>
                <w:lang w:val="ru-RU" w:bidi="ru-RU"/>
                <w:rFonts w:eastAsia="Calibri"/>
                <w:bCs/>
                <w:sz w:val="28"/>
                <w:szCs w:val="28"/>
                <w:rtl w:val="off"/>
              </w:rPr>
              <w:t>18</w:t>
            </w:r>
          </w:p>
        </w:tc>
      </w:tr>
    </w:tbl>
    <w:p>
      <w:pPr>
        <w:pStyle w:val="0"/>
        <w:widowControl w:val="off"/>
        <w:jc w:val="both"/>
        <w:tabs>
          <w:tab w:val="left" w:pos="426"/>
        </w:tabs>
        <w:rPr>
          <w:lang w:eastAsia="ar-SA"/>
          <w:sz w:val="28"/>
          <w:szCs w:val="28"/>
        </w:rPr>
      </w:pPr>
    </w:p>
    <w:p>
      <w:pPr>
        <w:pStyle w:val="15"/>
        <w:pageBreakBefore/>
        <w:rPr>
          <w:caps/>
          <w:b/>
          <w:szCs w:val="28"/>
        </w:rPr>
      </w:pPr>
      <w:r>
        <w:rPr>
          <w:b/>
          <w:szCs w:val="28"/>
        </w:rPr>
        <w:t>Введение</w:t>
      </w:r>
    </w:p>
    <w:p>
      <w:pPr>
        <w:pStyle w:val="15"/>
        <w:ind w:firstLine="567"/>
        <w:widowControl w:val="off"/>
        <w:rPr>
          <w:caps/>
          <w:b/>
          <w:szCs w:val="28"/>
        </w:rPr>
      </w:pPr>
    </w:p>
    <w:p>
      <w:pPr>
        <w:pStyle w:val="16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Дисциплина </w:t>
      </w:r>
      <w:r>
        <w:rPr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Риск-ориентированное мышление в системах управления качеством</w:t>
      </w:r>
      <w:r>
        <w:rPr>
          <w:sz w:val="28"/>
          <w:szCs w:val="28"/>
        </w:rPr>
        <w:t>» является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ставной час</w:t>
      </w:r>
      <w:r>
        <w:rPr>
          <w:sz w:val="28"/>
          <w:szCs w:val="28"/>
        </w:rPr>
        <w:t>тью системы дисц</w:t>
      </w:r>
      <w:r>
        <w:rPr>
          <w:sz w:val="28"/>
          <w:szCs w:val="28"/>
        </w:rPr>
        <w:t>иплин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</w:t>
      </w:r>
      <w:r>
        <w:rPr>
          <w:sz w:val="28"/>
          <w:szCs w:val="28"/>
        </w:rPr>
        <w:t>подготовки магистров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по направл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нию </w:t>
      </w:r>
      <w:r>
        <w:rPr>
          <w:lang w:val="ru-RU"/>
          <w:sz w:val="28"/>
          <w:szCs w:val="28"/>
          <w:rtl w:val="off"/>
        </w:rPr>
        <w:t>27</w:t>
      </w:r>
      <w:r>
        <w:rPr>
          <w:sz w:val="28"/>
          <w:szCs w:val="28"/>
        </w:rPr>
        <w:t>.04.0</w:t>
      </w:r>
      <w:r>
        <w:rPr>
          <w:lang w:val="ru-RU"/>
          <w:sz w:val="28"/>
          <w:szCs w:val="28"/>
          <w:rtl w:val="off"/>
        </w:rPr>
        <w:t>2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>
        <w:rPr>
          <w:sz w:val="28"/>
          <w:szCs w:val="28"/>
        </w:rPr>
        <w:t>Управление</w:t>
      </w:r>
      <w:r>
        <w:rPr>
          <w:sz w:val="28"/>
          <w:szCs w:val="28"/>
        </w:rPr>
        <w:t xml:space="preserve"> </w:t>
      </w:r>
      <w:r>
        <w:rPr>
          <w:lang w:val="ru-RU"/>
          <w:sz w:val="28"/>
          <w:szCs w:val="28"/>
          <w:rtl w:val="off"/>
        </w:rPr>
        <w:t>качеством</w:t>
      </w:r>
      <w:r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 имеет как познавательное, так и практическое назначение.</w:t>
      </w:r>
    </w:p>
    <w:p>
      <w:pPr>
        <w:pStyl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Цель освоения учебн</w:t>
      </w:r>
      <w:r>
        <w:rPr>
          <w:sz w:val="28"/>
          <w:szCs w:val="28"/>
        </w:rPr>
        <w:t>ой дисциплины «</w:t>
      </w:r>
      <w:r>
        <w:rPr>
          <w:rFonts w:ascii="Times New Roman" w:hAnsi="Times New Roman" w:cs="Times New Roman"/>
          <w:sz w:val="28"/>
          <w:szCs w:val="28"/>
        </w:rPr>
        <w:t>Риск-ориентированное мышление в системах управления качеством</w:t>
      </w:r>
      <w:r>
        <w:rPr>
          <w:sz w:val="28"/>
          <w:szCs w:val="28"/>
        </w:rPr>
        <w:t xml:space="preserve">» - </w:t>
      </w:r>
      <w:r>
        <w:rPr>
          <w:sz w:val="28"/>
          <w:szCs w:val="28"/>
        </w:rPr>
        <w:t xml:space="preserve">формирование у </w:t>
      </w:r>
      <w:r>
        <w:rPr>
          <w:lang w:val="ru-RU"/>
          <w:sz w:val="28"/>
          <w:szCs w:val="28"/>
          <w:rtl w:val="off"/>
        </w:rPr>
        <w:t xml:space="preserve">обучающихся </w:t>
      </w:r>
      <w:r>
        <w:rPr>
          <w:sz w:val="28"/>
          <w:szCs w:val="28"/>
        </w:rPr>
        <w:t>современного подхода к управлению рисками на предприятиях и в организациях в</w:t>
      </w:r>
      <w:r>
        <w:rPr>
          <w:lang w:val="ru-RU"/>
          <w:sz w:val="28"/>
          <w:szCs w:val="28"/>
          <w:rtl w:val="off"/>
        </w:rPr>
        <w:t xml:space="preserve"> </w:t>
      </w:r>
      <w:r>
        <w:rPr>
          <w:sz w:val="28"/>
          <w:szCs w:val="28"/>
        </w:rPr>
        <w:t>соответствии с требованиями национальных и международных стандартов, а также лучшей практики организаций разных</w:t>
      </w:r>
      <w:r>
        <w:rPr>
          <w:lang w:val="ru-RU"/>
          <w:sz w:val="28"/>
          <w:szCs w:val="28"/>
          <w:rtl w:val="off"/>
        </w:rPr>
        <w:t xml:space="preserve"> </w:t>
      </w:r>
      <w:r>
        <w:rPr>
          <w:sz w:val="28"/>
          <w:szCs w:val="28"/>
        </w:rPr>
        <w:t>стран и сфер деятельности.</w:t>
      </w:r>
    </w:p>
    <w:p>
      <w:pPr>
        <w:pStyl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и изучении дисциплины </w:t>
      </w:r>
      <w:r>
        <w:rPr>
          <w:sz w:val="28"/>
          <w:szCs w:val="28"/>
        </w:rPr>
        <w:t>обучающимся</w:t>
      </w:r>
      <w:r>
        <w:rPr>
          <w:sz w:val="28"/>
          <w:szCs w:val="28"/>
        </w:rPr>
        <w:t xml:space="preserve"> целесообразно выполнять следующие рекомендации:</w:t>
      </w:r>
    </w:p>
    <w:p>
      <w:pPr>
        <w:pStyl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Приступая к изучению данной дисциплины, необходимо повторить основные положения курсов, логически связанных с ранее изучаем</w:t>
      </w:r>
      <w:r>
        <w:rPr>
          <w:sz w:val="28"/>
          <w:szCs w:val="28"/>
        </w:rPr>
        <w:t>ыми дисциплинами:</w:t>
      </w:r>
    </w:p>
    <w:p>
      <w:pPr>
        <w:pStyl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Изучение курса должно вест</w:t>
      </w:r>
      <w:r>
        <w:rPr>
          <w:sz w:val="28"/>
          <w:szCs w:val="28"/>
        </w:rPr>
        <w:t>ись систематически и сопровож</w:t>
      </w:r>
      <w:r>
        <w:rPr>
          <w:sz w:val="28"/>
          <w:szCs w:val="28"/>
        </w:rPr>
        <w:t>даться составлением подробного конспекта. В конспект р</w:t>
      </w:r>
      <w:r>
        <w:rPr>
          <w:sz w:val="28"/>
          <w:szCs w:val="28"/>
        </w:rPr>
        <w:t xml:space="preserve">екомендуется включать все виды учебной работы. </w:t>
      </w:r>
    </w:p>
    <w:p>
      <w:pPr>
        <w:pStyl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После изучения какого-либо раздела по учебнику или конспекту лекций рекомен</w:t>
      </w:r>
      <w:r>
        <w:rPr>
          <w:sz w:val="28"/>
          <w:szCs w:val="28"/>
        </w:rPr>
        <w:t>дуется по памяти воспроизвести основные термины</w:t>
      </w:r>
      <w:r>
        <w:rPr>
          <w:sz w:val="28"/>
          <w:szCs w:val="28"/>
        </w:rPr>
        <w:t xml:space="preserve"> раздела, затем ответить на вопросы. Такой метод дает возможность самостоятельно пр</w:t>
      </w:r>
      <w:r>
        <w:rPr>
          <w:sz w:val="28"/>
          <w:szCs w:val="28"/>
        </w:rPr>
        <w:t xml:space="preserve">оверить готовность к практическому занятию, рейтингу или промежуточному контролю. </w:t>
      </w:r>
    </w:p>
    <w:p>
      <w:pPr>
        <w:pStyl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Особое внимание следует уделить решению </w:t>
      </w:r>
      <w:r>
        <w:rPr>
          <w:sz w:val="28"/>
          <w:szCs w:val="28"/>
        </w:rPr>
        <w:t xml:space="preserve">практических задач и кейсов, поскольку это </w:t>
      </w:r>
      <w:r>
        <w:rPr>
          <w:sz w:val="28"/>
          <w:szCs w:val="28"/>
        </w:rPr>
        <w:t>спос</w:t>
      </w:r>
      <w:r>
        <w:rPr>
          <w:sz w:val="28"/>
          <w:szCs w:val="28"/>
        </w:rPr>
        <w:t>обствует лучшему пониманию и закреплению теоретических знаний. Перед решением задач</w:t>
      </w:r>
      <w:r>
        <w:rPr>
          <w:sz w:val="28"/>
          <w:szCs w:val="28"/>
        </w:rPr>
        <w:t xml:space="preserve"> необходимо повторить методику расчета изучаемых показателей, формулы расчета, просмотреть примеры решения аналогичных задач. </w:t>
      </w:r>
    </w:p>
    <w:p>
      <w:pPr>
        <w:pStyl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 Следует иметь в виду, что все разделы и тем</w:t>
      </w:r>
      <w:r>
        <w:rPr>
          <w:sz w:val="28"/>
          <w:szCs w:val="28"/>
        </w:rPr>
        <w:t xml:space="preserve">ы дисциплины являются в равной мере важными и </w:t>
      </w:r>
      <w:r>
        <w:rPr>
          <w:sz w:val="28"/>
          <w:szCs w:val="28"/>
        </w:rPr>
        <w:t xml:space="preserve">часто взаимосвязаны. </w:t>
      </w:r>
    </w:p>
    <w:p>
      <w:pPr>
        <w:pStyl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 Для изучения</w:t>
      </w:r>
      <w:r>
        <w:rPr>
          <w:sz w:val="28"/>
          <w:szCs w:val="28"/>
        </w:rPr>
        <w:t xml:space="preserve"> дисциплины необходимо использовать различные источники: учебники, учебные и учебно-методические пособия, монографии, сборники</w:t>
      </w:r>
      <w:r>
        <w:rPr>
          <w:sz w:val="28"/>
          <w:szCs w:val="28"/>
        </w:rPr>
        <w:t xml:space="preserve"> научных статей, публикаций, справочную литерат</w:t>
      </w:r>
      <w:r>
        <w:rPr>
          <w:sz w:val="28"/>
          <w:szCs w:val="28"/>
        </w:rPr>
        <w:t>уру, раскрывающую понятийный аппарат, интернет-сайты и тематические порталы. Подроб</w:t>
      </w:r>
      <w:r>
        <w:rPr>
          <w:sz w:val="28"/>
          <w:szCs w:val="28"/>
        </w:rPr>
        <w:t xml:space="preserve">ный перечень рекомендуемых источников представлен в рабочей программе дисциплины.  </w:t>
      </w:r>
    </w:p>
    <w:p>
      <w:pPr>
        <w:pStyl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самостоятельной работе с учебниками и </w:t>
      </w:r>
      <w:r>
        <w:rPr>
          <w:sz w:val="28"/>
          <w:szCs w:val="28"/>
        </w:rPr>
        <w:t>учебными пособиями рекомендуется придержив</w:t>
      </w:r>
      <w:r>
        <w:rPr>
          <w:sz w:val="28"/>
          <w:szCs w:val="28"/>
        </w:rPr>
        <w:t>аться</w:t>
      </w:r>
      <w:r>
        <w:rPr>
          <w:sz w:val="28"/>
          <w:szCs w:val="28"/>
        </w:rPr>
        <w:t xml:space="preserve"> определенной последовательности. Читая и конспектируя тот или иной раздел учебника</w:t>
      </w:r>
      <w:r>
        <w:rPr>
          <w:sz w:val="28"/>
          <w:szCs w:val="28"/>
        </w:rPr>
        <w:t>, необходимо твердо усвоить основные определения, понятия и классификации. Формулировки определений и основные классификации н</w:t>
      </w:r>
      <w:r>
        <w:rPr>
          <w:sz w:val="28"/>
          <w:szCs w:val="28"/>
        </w:rPr>
        <w:t>адо знать на память. После усвоения соответству</w:t>
      </w:r>
      <w:r>
        <w:rPr>
          <w:sz w:val="28"/>
          <w:szCs w:val="28"/>
        </w:rPr>
        <w:t>ющих понятий и закономерностей следует проанализировать примеры их практического пр</w:t>
      </w:r>
      <w:r>
        <w:rPr>
          <w:sz w:val="28"/>
          <w:szCs w:val="28"/>
        </w:rPr>
        <w:t xml:space="preserve">именения на опыте зарубежных и российских предприятий, закрепляя тем самым проработанный теоретический материал. </w:t>
      </w:r>
    </w:p>
    <w:p>
      <w:pPr>
        <w:pStyl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процессе и</w:t>
      </w:r>
      <w:r>
        <w:rPr>
          <w:sz w:val="28"/>
          <w:szCs w:val="28"/>
        </w:rPr>
        <w:t>зучения дисц</w:t>
      </w:r>
      <w:r>
        <w:rPr>
          <w:sz w:val="28"/>
          <w:szCs w:val="28"/>
        </w:rPr>
        <w:t xml:space="preserve">иплины </w:t>
      </w:r>
      <w:r>
        <w:rPr>
          <w:sz w:val="28"/>
          <w:szCs w:val="28"/>
        </w:rPr>
        <w:t>обучающийся</w:t>
      </w:r>
      <w:r>
        <w:rPr>
          <w:sz w:val="28"/>
          <w:szCs w:val="28"/>
        </w:rPr>
        <w:t xml:space="preserve"> обязан активно и</w:t>
      </w:r>
      <w:r>
        <w:rPr>
          <w:sz w:val="28"/>
          <w:szCs w:val="28"/>
        </w:rPr>
        <w:t>спользовать все ф</w:t>
      </w:r>
      <w:r>
        <w:rPr>
          <w:sz w:val="28"/>
          <w:szCs w:val="28"/>
        </w:rPr>
        <w:t>ормы обучения: посещать лекции и практические занятия, получать консул</w:t>
      </w:r>
      <w:r>
        <w:rPr>
          <w:sz w:val="28"/>
          <w:szCs w:val="28"/>
        </w:rPr>
        <w:t>ьтации преподавателя и выполнять все виды самостоятельной работы, предусмотренной учебным планом и рабочей программой дисц</w:t>
      </w:r>
      <w:r>
        <w:rPr>
          <w:sz w:val="28"/>
          <w:szCs w:val="28"/>
        </w:rPr>
        <w:t>иплины.  Процесс изучения дисциплины включает в</w:t>
      </w:r>
      <w:r>
        <w:rPr>
          <w:sz w:val="28"/>
          <w:szCs w:val="28"/>
        </w:rPr>
        <w:t xml:space="preserve"> себя:</w:t>
      </w:r>
    </w:p>
    <w:p>
      <w:pPr>
        <w:pStyl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Работу под руководством преподавателя (лекции, практические занятия).</w:t>
      </w:r>
    </w:p>
    <w:p>
      <w:pPr>
        <w:pStyl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Лекции </w:t>
      </w:r>
      <w:r>
        <w:rPr>
          <w:sz w:val="28"/>
          <w:szCs w:val="28"/>
        </w:rPr>
        <w:t>– это систематическое устное изложение учебного материала. На них студент получает основной объем информации по каждой кон</w:t>
      </w:r>
      <w:r>
        <w:rPr>
          <w:sz w:val="28"/>
          <w:szCs w:val="28"/>
        </w:rPr>
        <w:t>кретной теме. После лекции желательно вечером п</w:t>
      </w:r>
      <w:r>
        <w:rPr>
          <w:sz w:val="28"/>
          <w:szCs w:val="28"/>
        </w:rPr>
        <w:t>еречитать и закрепить полученную информацию, тогда эффективность ее усвоения значительн</w:t>
      </w:r>
      <w:r>
        <w:rPr>
          <w:sz w:val="28"/>
          <w:szCs w:val="28"/>
        </w:rPr>
        <w:t>о возрастает.</w:t>
      </w:r>
    </w:p>
    <w:p>
      <w:pPr>
        <w:pStyl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Практические занятия направлены на совершенствование индивидуальных навыков решения теоретических и прикладн</w:t>
      </w:r>
      <w:r>
        <w:rPr>
          <w:sz w:val="28"/>
          <w:szCs w:val="28"/>
        </w:rPr>
        <w:t xml:space="preserve">ых задач, выработку профессиональных навыков.  </w:t>
      </w:r>
      <w:r>
        <w:rPr>
          <w:sz w:val="28"/>
          <w:szCs w:val="28"/>
        </w:rPr>
        <w:t xml:space="preserve">Для успешного участия в практическом занятии </w:t>
      </w:r>
      <w:r>
        <w:rPr>
          <w:sz w:val="28"/>
          <w:szCs w:val="28"/>
        </w:rPr>
        <w:t>обучающемуся</w:t>
      </w:r>
      <w:r>
        <w:rPr>
          <w:sz w:val="28"/>
          <w:szCs w:val="28"/>
        </w:rPr>
        <w:t xml:space="preserve"> следует т</w:t>
      </w:r>
      <w:r>
        <w:rPr>
          <w:sz w:val="28"/>
          <w:szCs w:val="28"/>
        </w:rPr>
        <w:t xml:space="preserve">щательно подготовиться. </w:t>
      </w:r>
    </w:p>
    <w:p>
      <w:pPr>
        <w:pStyl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Самостоятельную работу студента.</w:t>
      </w:r>
    </w:p>
    <w:p>
      <w:pPr>
        <w:pStyl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самостоятельной работе </w:t>
      </w:r>
      <w:r>
        <w:rPr>
          <w:sz w:val="28"/>
          <w:szCs w:val="28"/>
        </w:rPr>
        <w:t xml:space="preserve">относят: </w:t>
      </w:r>
    </w:p>
    <w:p>
      <w:pPr>
        <w:pStyle w:val="0"/>
        <w:ind w:left="0" w:firstLine="567"/>
        <w:jc w:val="both"/>
        <w:numPr>
          <w:ilvl w:val="0"/>
          <w:numId w:val="1"/>
        </w:numPr>
        <w:tabs>
          <w:tab w:val="left" w:pos="1134"/>
        </w:tabs>
        <w:rPr>
          <w:sz w:val="28"/>
          <w:szCs w:val="28"/>
        </w:rPr>
      </w:pPr>
      <w:r>
        <w:rPr>
          <w:sz w:val="28"/>
          <w:szCs w:val="28"/>
        </w:rPr>
        <w:t xml:space="preserve">индивидуальную работу с литературой, </w:t>
      </w:r>
    </w:p>
    <w:p>
      <w:pPr>
        <w:pStyle w:val="0"/>
        <w:ind w:left="0" w:firstLine="567"/>
        <w:jc w:val="both"/>
        <w:numPr>
          <w:ilvl w:val="0"/>
          <w:numId w:val="1"/>
        </w:numPr>
        <w:tabs>
          <w:tab w:val="left" w:pos="1134"/>
        </w:tabs>
        <w:rPr>
          <w:sz w:val="28"/>
          <w:szCs w:val="28"/>
        </w:rPr>
      </w:pPr>
      <w:r>
        <w:rPr>
          <w:sz w:val="28"/>
          <w:szCs w:val="28"/>
        </w:rPr>
        <w:t>конспект</w:t>
      </w:r>
      <w:r>
        <w:rPr>
          <w:sz w:val="28"/>
          <w:szCs w:val="28"/>
        </w:rPr>
        <w:t>ами лекц</w:t>
      </w:r>
      <w:r>
        <w:rPr>
          <w:sz w:val="28"/>
          <w:szCs w:val="28"/>
        </w:rPr>
        <w:t xml:space="preserve">ий, </w:t>
      </w:r>
    </w:p>
    <w:p>
      <w:pPr>
        <w:pStyle w:val="0"/>
        <w:ind w:left="0" w:firstLine="567"/>
        <w:jc w:val="both"/>
        <w:numPr>
          <w:ilvl w:val="0"/>
          <w:numId w:val="1"/>
        </w:numPr>
        <w:tabs>
          <w:tab w:val="left" w:pos="1134"/>
        </w:tabs>
        <w:rPr>
          <w:sz w:val="28"/>
          <w:szCs w:val="28"/>
        </w:rPr>
      </w:pPr>
      <w:r>
        <w:rPr>
          <w:sz w:val="28"/>
          <w:szCs w:val="28"/>
        </w:rPr>
        <w:t>самостоятельный поиск и изучение ф</w:t>
      </w:r>
      <w:r>
        <w:rPr>
          <w:sz w:val="28"/>
          <w:szCs w:val="28"/>
        </w:rPr>
        <w:t>ундаментальной, современной научно</w:t>
      </w:r>
      <w:r>
        <w:rPr>
          <w:sz w:val="28"/>
          <w:szCs w:val="28"/>
        </w:rPr>
        <w:t>й и прикладной</w:t>
      </w:r>
      <w:r>
        <w:rPr>
          <w:sz w:val="28"/>
          <w:szCs w:val="28"/>
        </w:rPr>
        <w:t xml:space="preserve"> литературы, интернет-источн</w:t>
      </w:r>
      <w:r>
        <w:rPr>
          <w:sz w:val="28"/>
          <w:szCs w:val="28"/>
        </w:rPr>
        <w:t xml:space="preserve">иков; </w:t>
      </w:r>
    </w:p>
    <w:p>
      <w:pPr>
        <w:pStyle w:val="0"/>
        <w:ind w:left="0" w:firstLine="567"/>
        <w:jc w:val="both"/>
        <w:numPr>
          <w:ilvl w:val="0"/>
          <w:numId w:val="1"/>
        </w:numPr>
        <w:tabs>
          <w:tab w:val="left" w:pos="1134"/>
        </w:tabs>
        <w:rPr>
          <w:sz w:val="28"/>
          <w:szCs w:val="28"/>
        </w:rPr>
      </w:pPr>
      <w:r>
        <w:rPr>
          <w:sz w:val="28"/>
          <w:szCs w:val="28"/>
        </w:rPr>
        <w:t xml:space="preserve">подготовку к промежуточному контролю. </w:t>
      </w:r>
    </w:p>
    <w:p>
      <w:pPr>
        <w:pStyl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Если какие-то моменты остались непонятными, целесообразно составить список вопросов и н</w:t>
      </w:r>
      <w:r>
        <w:rPr>
          <w:sz w:val="28"/>
          <w:szCs w:val="28"/>
        </w:rPr>
        <w:t xml:space="preserve">а занятии задать их преподавателю. </w:t>
      </w:r>
    </w:p>
    <w:p>
      <w:pPr>
        <w:pStyl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Промежут</w:t>
      </w:r>
      <w:r>
        <w:rPr>
          <w:sz w:val="28"/>
          <w:szCs w:val="28"/>
        </w:rPr>
        <w:t>очный контр</w:t>
      </w:r>
      <w:r>
        <w:rPr>
          <w:sz w:val="28"/>
          <w:szCs w:val="28"/>
        </w:rPr>
        <w:t>оль.</w:t>
      </w:r>
    </w:p>
    <w:p>
      <w:pPr>
        <w:pStyl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к промежуточному контр</w:t>
      </w:r>
      <w:r>
        <w:rPr>
          <w:sz w:val="28"/>
          <w:szCs w:val="28"/>
        </w:rPr>
        <w:t>олю осуществляется в следу</w:t>
      </w:r>
      <w:r>
        <w:rPr>
          <w:sz w:val="28"/>
          <w:szCs w:val="28"/>
        </w:rPr>
        <w:t xml:space="preserve">ющем порядке: ознакомление с перечнем вопросов; повторение лекционного материала и конспектов, созданных студентами в ходе подготовки </w:t>
      </w:r>
      <w:r>
        <w:rPr>
          <w:sz w:val="28"/>
          <w:szCs w:val="28"/>
        </w:rPr>
        <w:t>к практическим занятиям и самостоятельного изуч</w:t>
      </w:r>
      <w:r>
        <w:rPr>
          <w:sz w:val="28"/>
          <w:szCs w:val="28"/>
        </w:rPr>
        <w:t>ения дисциплины; консультация с преподавателем по</w:t>
      </w:r>
      <w:r>
        <w:rPr>
          <w:sz w:val="28"/>
          <w:szCs w:val="28"/>
        </w:rPr>
        <w:t xml:space="preserve"> вопросам, в которых студе</w:t>
      </w:r>
      <w:r>
        <w:rPr>
          <w:sz w:val="28"/>
          <w:szCs w:val="28"/>
        </w:rPr>
        <w:t>нт не смог разобраться самостоятельно.</w:t>
      </w:r>
    </w:p>
    <w:p>
      <w:pPr>
        <w:pStyle w:val="0"/>
        <w:rPr>
          <w:sz w:val="24"/>
          <w:szCs w:val="24"/>
        </w:rPr>
      </w:pPr>
    </w:p>
    <w:p>
      <w:pPr>
        <w:pStyle w:val="0"/>
        <w:ind w:left="0" w:firstLine="567"/>
        <w:autoSpaceDE w:val="off"/>
        <w:autoSpaceDN w:val="off"/>
        <w:widowControl w:val="off"/>
        <w:jc w:val="both"/>
        <w:numPr>
          <w:ilvl w:val="0"/>
          <w:numId w:val="2"/>
        </w:numPr>
        <w:tabs>
          <w:tab w:val="left" w:pos="1134"/>
        </w:tabs>
        <w:rPr>
          <w:lang w:bidi="ru-RU"/>
          <w:b/>
          <w:color w:val="212529"/>
          <w:sz w:val="28"/>
          <w:szCs w:val="28"/>
        </w:rPr>
      </w:pPr>
      <w:r>
        <w:rPr>
          <w:lang w:bidi="ru-RU"/>
          <w:b/>
          <w:color w:val="212529"/>
          <w:sz w:val="28"/>
          <w:szCs w:val="28"/>
        </w:rPr>
        <w:t xml:space="preserve">Рекомендации </w:t>
      </w:r>
      <w:r>
        <w:rPr>
          <w:lang w:bidi="ru-RU"/>
          <w:b/>
          <w:color w:val="212529"/>
          <w:sz w:val="28"/>
          <w:szCs w:val="28"/>
        </w:rPr>
        <w:t>для практической и самостоятельной работы</w:t>
      </w:r>
    </w:p>
    <w:p>
      <w:pPr>
        <w:pStyle w:val="0"/>
        <w:ind w:firstLine="567"/>
        <w:autoSpaceDE w:val="off"/>
        <w:autoSpaceDN w:val="off"/>
        <w:widowControl w:val="off"/>
        <w:jc w:val="both"/>
        <w:rPr>
          <w:lang w:bidi="ru-RU"/>
          <w:b/>
          <w:bCs/>
          <w:color w:val="000000"/>
          <w:sz w:val="28"/>
          <w:szCs w:val="28"/>
          <w:shd w:val="clear" w:color="auto" w:fill="FFFFFF"/>
        </w:rPr>
      </w:pPr>
    </w:p>
    <w:p>
      <w:pPr>
        <w:pStyle w:val="0"/>
        <w:ind w:firstLine="567"/>
        <w:autoSpaceDE w:val="off"/>
        <w:autoSpaceDN w:val="off"/>
        <w:widowControl w:val="off"/>
        <w:jc w:val="both"/>
        <w:rPr>
          <w:lang w:bidi="ru-RU"/>
          <w:color w:val="000000"/>
          <w:sz w:val="28"/>
          <w:szCs w:val="28"/>
          <w:shd w:val="clear" w:color="auto" w:fill="FFFFFF"/>
        </w:rPr>
      </w:pPr>
      <w:r>
        <w:rPr>
          <w:lang w:bidi="ru-RU"/>
          <w:b/>
          <w:bCs/>
          <w:color w:val="000000"/>
          <w:sz w:val="28"/>
          <w:szCs w:val="28"/>
          <w:shd w:val="clear" w:color="auto" w:fill="FFFFFF"/>
        </w:rPr>
        <w:t>Практическое занятие </w:t>
      </w:r>
      <w:r>
        <w:rPr>
          <w:lang w:bidi="ru-RU"/>
          <w:color w:val="000000"/>
          <w:sz w:val="28"/>
          <w:szCs w:val="28"/>
          <w:shd w:val="clear" w:color="auto" w:fill="FFFFFF"/>
        </w:rPr>
        <w:t>– это форма орган</w:t>
      </w:r>
      <w:r>
        <w:rPr>
          <w:lang w:bidi="ru-RU"/>
          <w:color w:val="000000"/>
          <w:sz w:val="28"/>
          <w:szCs w:val="28"/>
          <w:shd w:val="clear" w:color="auto" w:fill="FFFFFF"/>
        </w:rPr>
        <w:t>изации учебного п</w:t>
      </w:r>
      <w:r>
        <w:rPr>
          <w:lang w:bidi="ru-RU"/>
          <w:color w:val="000000"/>
          <w:sz w:val="28"/>
          <w:szCs w:val="28"/>
          <w:shd w:val="clear" w:color="auto" w:fill="FFFFFF"/>
        </w:rPr>
        <w:t>роцесса, предполагающая выполн</w:t>
      </w:r>
      <w:r>
        <w:rPr>
          <w:lang w:bidi="ru-RU"/>
          <w:color w:val="000000"/>
          <w:sz w:val="28"/>
          <w:szCs w:val="28"/>
          <w:shd w:val="clear" w:color="auto" w:fill="FFFFFF"/>
        </w:rPr>
        <w:t>е</w:t>
      </w:r>
      <w:r>
        <w:rPr>
          <w:lang w:bidi="ru-RU"/>
          <w:color w:val="000000"/>
          <w:sz w:val="28"/>
          <w:szCs w:val="28"/>
          <w:shd w:val="clear" w:color="auto" w:fill="FFFFFF"/>
        </w:rPr>
        <w:t>ние студентами по заданию и под руководством преподавателя одной или нескольких практических работ. Практическое занятие</w:t>
      </w:r>
      <w:r>
        <w:rPr>
          <w:lang w:bidi="ru-RU"/>
          <w:color w:val="000000"/>
          <w:sz w:val="28"/>
          <w:szCs w:val="28"/>
          <w:shd w:val="clear" w:color="auto" w:fill="FFFFFF"/>
        </w:rPr>
        <w:t xml:space="preserve"> формирует практические умения</w:t>
      </w:r>
      <w:r>
        <w:rPr>
          <w:lang w:bidi="ru-RU"/>
          <w:color w:val="000000"/>
          <w:sz w:val="28"/>
          <w:szCs w:val="28"/>
          <w:shd w:val="clear" w:color="auto" w:fill="FFFFFF"/>
        </w:rPr>
        <w:t xml:space="preserve"> </w:t>
      </w:r>
      <w:r>
        <w:rPr>
          <w:lang w:bidi="ru-RU"/>
          <w:color w:val="000000"/>
          <w:sz w:val="28"/>
          <w:szCs w:val="28"/>
          <w:shd w:val="clear" w:color="auto" w:fill="FFFFFF"/>
        </w:rPr>
        <w:t>(</w:t>
      </w:r>
      <w:r>
        <w:rPr>
          <w:lang w:bidi="ru-RU"/>
          <w:color w:val="000000"/>
          <w:sz w:val="28"/>
          <w:szCs w:val="28"/>
          <w:shd w:val="clear" w:color="auto" w:fill="FFFFFF"/>
        </w:rPr>
        <w:t xml:space="preserve">манипуляции, навыки, вычисления, расчеты, использование </w:t>
      </w:r>
      <w:r>
        <w:rPr>
          <w:lang w:bidi="ru-RU"/>
          <w:color w:val="000000"/>
          <w:sz w:val="28"/>
          <w:szCs w:val="28"/>
          <w:shd w:val="clear" w:color="auto" w:fill="FFFFFF"/>
        </w:rPr>
        <w:t>таблиц, справочников и др.).</w:t>
      </w:r>
    </w:p>
    <w:p>
      <w:pPr>
        <w:pStyle w:val="0"/>
        <w:ind w:firstLine="567"/>
        <w:jc w:val="both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Практические занят</w:t>
      </w:r>
      <w:r>
        <w:rPr>
          <w:color w:val="000000"/>
          <w:sz w:val="28"/>
          <w:szCs w:val="28"/>
        </w:rPr>
        <w:t xml:space="preserve">ия призваны углублять, расширять, детализировать знания, полученные на лекции в обобщенной форме, и содействовать выработке </w:t>
      </w:r>
      <w:r>
        <w:rPr>
          <w:color w:val="000000"/>
          <w:sz w:val="28"/>
          <w:szCs w:val="28"/>
        </w:rPr>
        <w:t>навыков профессиональной деятельности. Они развивают научное мышление и речь, позволя</w:t>
      </w:r>
      <w:r>
        <w:rPr>
          <w:color w:val="000000"/>
          <w:sz w:val="28"/>
          <w:szCs w:val="28"/>
        </w:rPr>
        <w:t xml:space="preserve">ют проверить знания </w:t>
      </w:r>
      <w:r>
        <w:rPr>
          <w:color w:val="000000"/>
          <w:sz w:val="28"/>
          <w:szCs w:val="28"/>
        </w:rPr>
        <w:t>обучающихся</w:t>
      </w:r>
      <w:r>
        <w:rPr>
          <w:color w:val="000000"/>
          <w:sz w:val="28"/>
          <w:szCs w:val="28"/>
        </w:rPr>
        <w:t xml:space="preserve"> и выступают как</w:t>
      </w:r>
      <w:r>
        <w:rPr>
          <w:color w:val="000000"/>
          <w:sz w:val="28"/>
          <w:szCs w:val="28"/>
        </w:rPr>
        <w:t xml:space="preserve"> средства оперативной обратной связи.</w:t>
      </w:r>
    </w:p>
    <w:p>
      <w:pPr>
        <w:pStyle w:val="0"/>
        <w:ind w:firstLine="567"/>
        <w:jc w:val="both"/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Практические занятия име</w:t>
      </w:r>
      <w:r>
        <w:rPr>
          <w:color w:val="000000"/>
          <w:sz w:val="28"/>
          <w:szCs w:val="28"/>
        </w:rPr>
        <w:t>ю</w:t>
      </w:r>
      <w:r>
        <w:rPr>
          <w:color w:val="000000"/>
          <w:sz w:val="28"/>
          <w:szCs w:val="28"/>
        </w:rPr>
        <w:t xml:space="preserve">т </w:t>
      </w:r>
      <w:r>
        <w:rPr>
          <w:b/>
          <w:color w:val="000000"/>
          <w:sz w:val="28"/>
          <w:szCs w:val="28"/>
        </w:rPr>
        <w:t>цель</w:t>
      </w:r>
      <w:r>
        <w:rPr>
          <w:b/>
          <w:color w:val="000000"/>
          <w:sz w:val="28"/>
          <w:szCs w:val="28"/>
        </w:rPr>
        <w:t>ю</w:t>
      </w:r>
      <w:r>
        <w:rPr>
          <w:color w:val="000000"/>
          <w:sz w:val="28"/>
          <w:szCs w:val="28"/>
        </w:rPr>
        <w:t xml:space="preserve"> помочь обучающимся в самостоятельном освоении дисциплины путем выполнения отдельных заданий.</w:t>
      </w:r>
    </w:p>
    <w:p>
      <w:pPr>
        <w:pStyle w:val="0"/>
        <w:rPr>
          <w:sz w:val="24"/>
          <w:szCs w:val="24"/>
        </w:rPr>
      </w:pPr>
    </w:p>
    <w:p>
      <w:pPr>
        <w:pStyle w:val="0"/>
        <w:ind w:left="0" w:firstLine="567"/>
        <w:numPr>
          <w:ilvl w:val="1"/>
          <w:numId w:val="3"/>
        </w:numPr>
        <w:tabs>
          <w:tab w:val="left" w:pos="1134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Тематический </w:t>
      </w:r>
      <w:r>
        <w:rPr>
          <w:b/>
          <w:sz w:val="28"/>
          <w:szCs w:val="28"/>
        </w:rPr>
        <w:t>план</w:t>
      </w:r>
      <w:r>
        <w:rPr>
          <w:b/>
          <w:sz w:val="28"/>
          <w:szCs w:val="28"/>
        </w:rPr>
        <w:t xml:space="preserve"> дисциплины</w:t>
      </w:r>
    </w:p>
    <w:tbl>
      <w:tblPr>
        <w:tblStyle w:val="11"/>
        <w:tblW w:w="963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96"/>
        <w:gridCol w:w="6437"/>
      </w:tblGrid>
      <w:tr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gridAfter w:val="0"/>
          <w:gridBefore w:val="0"/>
          <w:tblHeader/>
          <w:trHeight w:val="107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6" w:type="dxa"/>
            <w:tcBorders/>
            <w:shd w:val="clear" w:color="auto" w:fill="auto"/>
            <w:textDirection w:val="lrTb"/>
            <w:vAlign w:val="top"/>
          </w:tcPr>
          <w:p>
            <w:pPr>
              <w:pStyle w:val="2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ind w:left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Темы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437" w:type="dxa"/>
            <w:tcBorders/>
            <w:shd w:val="clear" w:color="auto" w:fill="auto"/>
            <w:textDirection w:val="lrTb"/>
            <w:vAlign w:val="top"/>
          </w:tcPr>
          <w:p>
            <w:pPr>
              <w:pStyle w:val="2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ind w:left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Содержание тем</w:t>
            </w:r>
          </w:p>
        </w:tc>
      </w:tr>
      <w:tr>
        <w:trPr>
          <w:gridAfter w:val="0"/>
          <w:gridBefore w:val="0"/>
          <w:trHeight w:val="286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6" w:type="dxa"/>
            <w:tcBorders/>
            <w:shd w:val="clear" w:color="auto" w:fill="auto"/>
            <w:textDirection w:val="lrTb"/>
            <w:vAlign w:val="top"/>
          </w:tcPr>
          <w:p>
            <w:pPr>
              <w:pStyle w:val="2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ind w:left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Тема 1. </w:t>
            </w:r>
            <w:r>
              <w:rPr/>
              <w:t>Современная концепция управления рисками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437" w:type="dxa"/>
            <w:tcBorders/>
            <w:shd w:val="clear" w:color="auto" w:fill="auto"/>
            <w:textDirection w:val="lrTb"/>
            <w:vAlign w:val="top"/>
          </w:tcPr>
          <w:p>
            <w:pPr>
              <w:pStyle w:val="2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ind w:left="0"/>
              <w:jc w:val="both"/>
              <w:rPr>
                <w:rFonts w:eastAsia="Calibri"/>
                <w:sz w:val="24"/>
                <w:szCs w:val="24"/>
              </w:rPr>
            </w:pPr>
            <w:r>
              <w:rPr/>
              <w:t>Цели и задачи курса.</w:t>
            </w:r>
            <w:r>
              <w:rPr>
                <w:lang w:val="ru-RU"/>
                <w:rtl w:val="off"/>
              </w:rPr>
              <w:t xml:space="preserve"> </w:t>
            </w:r>
            <w:r>
              <w:rPr/>
              <w:t>Что такое риск и управление рисками. Ключевые</w:t>
            </w:r>
            <w:r>
              <w:rPr>
                <w:lang w:val="ru-RU"/>
                <w:rtl w:val="off"/>
              </w:rPr>
              <w:t xml:space="preserve"> </w:t>
            </w:r>
            <w:r>
              <w:rPr/>
              <w:t>определения. Зарубежный опыт управления рисками.</w:t>
            </w:r>
            <w:r>
              <w:rPr>
                <w:lang w:val="ru-RU"/>
                <w:rtl w:val="off"/>
              </w:rPr>
              <w:t xml:space="preserve"> </w:t>
            </w:r>
            <w:r>
              <w:rPr/>
              <w:t>Оценка уровня зрелости управления рисками в России.</w:t>
            </w:r>
          </w:p>
        </w:tc>
      </w:tr>
      <w:tr>
        <w:trPr>
          <w:gridAfter w:val="0"/>
          <w:gridBefore w:val="0"/>
          <w:trHeight w:val="851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6" w:type="dxa"/>
            <w:tcBorders/>
            <w:shd w:val="clear" w:color="auto" w:fill="auto"/>
            <w:textDirection w:val="lrTb"/>
            <w:vAlign w:val="top"/>
          </w:tcPr>
          <w:p>
            <w:pPr>
              <w:pStyle w:val="2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ind w:left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Тема 2. </w:t>
            </w:r>
            <w:r>
              <w:rPr/>
              <w:t>Риск-ориентированное мышление в стандартах ISO 9000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437" w:type="dxa"/>
            <w:tcBorders/>
            <w:shd w:val="clear" w:color="auto" w:fill="auto"/>
            <w:textDirection w:val="lrTb"/>
            <w:vAlign w:val="top"/>
          </w:tcPr>
          <w:p>
            <w:pPr>
              <w:pStyle w:val="2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ind w:left="0"/>
              <w:jc w:val="both"/>
              <w:rPr>
                <w:rFonts w:eastAsia="Calibri"/>
                <w:sz w:val="24"/>
                <w:szCs w:val="24"/>
              </w:rPr>
            </w:pPr>
            <w:r>
              <w:rPr/>
              <w:t>Международная организация по стандартизации ISO.</w:t>
            </w:r>
            <w:r>
              <w:rPr>
                <w:lang w:val="ru-RU"/>
                <w:rtl w:val="off"/>
              </w:rPr>
              <w:t xml:space="preserve"> </w:t>
            </w:r>
            <w:r>
              <w:rPr/>
              <w:t>Серия стандартов ISO 9000. Основы и развитие риск</w:t>
            </w:r>
            <w:r>
              <w:rPr>
                <w:lang w:val="ru-RU"/>
                <w:rtl w:val="off"/>
              </w:rPr>
              <w:t>-</w:t>
            </w:r>
            <w:r>
              <w:rPr/>
              <w:t>менеджмента. Риск-ориентированное мышление.</w:t>
            </w:r>
            <w:r>
              <w:rPr>
                <w:lang w:val="ru-RU"/>
                <w:rtl w:val="off"/>
              </w:rPr>
              <w:t xml:space="preserve"> </w:t>
            </w:r>
            <w:r>
              <w:rPr/>
              <w:t>Цели и задачи риск-менеджмента.</w:t>
            </w:r>
            <w:r>
              <w:rPr>
                <w:lang w:val="ru-RU"/>
                <w:rtl w:val="off"/>
              </w:rPr>
              <w:t xml:space="preserve"> </w:t>
            </w:r>
            <w:r>
              <w:rPr/>
              <w:t>Принципы менеджмента рисков</w:t>
            </w:r>
          </w:p>
        </w:tc>
      </w:tr>
      <w:tr>
        <w:trPr>
          <w:gridAfter w:val="0"/>
          <w:gridBefore w:val="0"/>
          <w:trHeight w:val="286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6" w:type="dxa"/>
            <w:tcBorders/>
            <w:shd w:val="clear" w:color="auto" w:fill="auto"/>
            <w:textDirection w:val="lrTb"/>
            <w:vAlign w:val="top"/>
          </w:tcPr>
          <w:p>
            <w:pPr>
              <w:pStyle w:val="2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ind w:left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Тема 3. </w:t>
            </w:r>
            <w:r>
              <w:rPr/>
              <w:t>Основные международные стандарты по управлению рисками FERMA, ISO31000, ISO 31010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437" w:type="dxa"/>
            <w:tcBorders/>
            <w:shd w:val="clear" w:color="auto" w:fill="auto"/>
            <w:textDirection w:val="lrTb"/>
            <w:vAlign w:val="top"/>
          </w:tcPr>
          <w:p>
            <w:pPr>
              <w:pStyle w:val="2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ind w:left="0"/>
              <w:jc w:val="both"/>
              <w:tabs>
                <w:tab w:val="left" w:pos="2079"/>
                <w:tab w:val="left" w:pos="3639"/>
                <w:tab w:val="left" w:pos="5385"/>
                <w:tab w:val="left" w:pos="7114"/>
              </w:tabs>
              <w:rPr>
                <w:rFonts w:eastAsia="Calibri"/>
                <w:sz w:val="24"/>
                <w:szCs w:val="24"/>
              </w:rPr>
            </w:pPr>
            <w:r>
              <w:rPr/>
              <w:t>Структура стандартов ISO 31000, ISO 31010</w:t>
            </w:r>
            <w:r>
              <w:rPr>
                <w:lang w:val="ru-RU"/>
                <w:rtl w:val="off"/>
              </w:rPr>
              <w:t xml:space="preserve">. </w:t>
            </w:r>
            <w:r>
              <w:rPr/>
              <w:t>Обзор требований стандартов ISO 31000, ISO 31010 и</w:t>
            </w:r>
            <w:r>
              <w:rPr>
                <w:lang w:val="ru-RU"/>
                <w:rtl w:val="off"/>
              </w:rPr>
              <w:t xml:space="preserve"> </w:t>
            </w:r>
            <w:r>
              <w:rPr/>
              <w:t>особенности их внедрения. Концепция построения</w:t>
            </w:r>
            <w:r>
              <w:rPr>
                <w:lang w:val="ru-RU"/>
                <w:rtl w:val="off"/>
              </w:rPr>
              <w:t xml:space="preserve"> </w:t>
            </w:r>
            <w:r>
              <w:rPr/>
              <w:t>системы менеджмента рисков организации.</w:t>
            </w:r>
            <w:r>
              <w:rPr>
                <w:lang w:val="ru-RU"/>
                <w:rtl w:val="off"/>
              </w:rPr>
              <w:t xml:space="preserve"> </w:t>
            </w:r>
            <w:r>
              <w:rPr/>
              <w:t xml:space="preserve">Управление процессами риск-менеджмента. </w:t>
            </w:r>
          </w:p>
        </w:tc>
      </w:tr>
      <w:tr>
        <w:trPr>
          <w:gridAfter w:val="0"/>
          <w:gridBefore w:val="0"/>
          <w:trHeight w:val="43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6" w:type="dxa"/>
            <w:tcBorders/>
            <w:shd w:val="clear" w:color="auto" w:fill="auto"/>
            <w:textDirection w:val="lrTb"/>
            <w:vAlign w:val="top"/>
          </w:tcPr>
          <w:p>
            <w:pPr>
              <w:pStyle w:val="2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ind w:left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Тема 4. </w:t>
            </w:r>
            <w:r>
              <w:rPr/>
              <w:t>Классификация и идентификация (выявление) рисков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437" w:type="dxa"/>
            <w:tcBorders/>
            <w:shd w:val="clear" w:color="auto" w:fill="auto"/>
            <w:textDirection w:val="lrTb"/>
            <w:vAlign w:val="top"/>
          </w:tcPr>
          <w:p>
            <w:pPr>
              <w:pStyle w:val="2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ind w:left="0"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/>
              <w:t>Методы выявления рисков.</w:t>
            </w:r>
            <w:r>
              <w:rPr>
                <w:lang w:val="ru-RU"/>
                <w:rtl w:val="off"/>
              </w:rPr>
              <w:t xml:space="preserve"> </w:t>
            </w:r>
            <w:r>
              <w:rPr/>
              <w:t>Подходы сбора информации о рисках.</w:t>
            </w:r>
            <w:r>
              <w:rPr>
                <w:lang w:val="ru-RU"/>
                <w:rtl w:val="off"/>
              </w:rPr>
              <w:t xml:space="preserve"> </w:t>
            </w:r>
            <w:r>
              <w:rPr/>
              <w:t>Структурирование цели.</w:t>
            </w:r>
            <w:r>
              <w:rPr>
                <w:lang w:val="ru-RU"/>
                <w:rtl w:val="off"/>
              </w:rPr>
              <w:t xml:space="preserve"> </w:t>
            </w:r>
            <w:r>
              <w:rPr/>
              <w:t>Классификатор рисков.</w:t>
            </w:r>
          </w:p>
        </w:tc>
      </w:tr>
      <w:tr>
        <w:trPr>
          <w:gridAfter w:val="0"/>
          <w:gridBefore w:val="0"/>
          <w:trHeight w:val="562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6" w:type="dxa"/>
            <w:tcBorders/>
            <w:shd w:val="clear" w:color="auto" w:fill="auto"/>
            <w:textDirection w:val="lrTb"/>
            <w:vAlign w:val="top"/>
          </w:tcPr>
          <w:p>
            <w:pPr>
              <w:pStyle w:val="2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Тема 5. </w:t>
            </w:r>
            <w:r>
              <w:rPr/>
              <w:t>Оценка и анализ рисков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437" w:type="dxa"/>
            <w:tcBorders/>
            <w:shd w:val="clear" w:color="auto" w:fill="auto"/>
            <w:textDirection w:val="lrTb"/>
            <w:vAlign w:val="top"/>
          </w:tcPr>
          <w:p>
            <w:pPr>
              <w:pStyle w:val="2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ind w:left="0"/>
              <w:jc w:val="both"/>
              <w:rPr>
                <w:lang w:val="ru-RU"/>
                <w:rtl w:val="off"/>
              </w:rPr>
            </w:pPr>
            <w:r>
              <w:rPr/>
              <w:t>Анализ и приотизация рисков.</w:t>
            </w:r>
            <w:r>
              <w:rPr>
                <w:lang w:val="ru-RU"/>
                <w:rtl w:val="off"/>
              </w:rPr>
              <w:t xml:space="preserve"> </w:t>
            </w:r>
            <w:r>
              <w:rPr/>
              <w:t>Определение условий преемственности рисков.</w:t>
            </w:r>
            <w:r>
              <w:rPr>
                <w:lang w:val="ru-RU"/>
                <w:rtl w:val="off"/>
              </w:rPr>
              <w:t xml:space="preserve"> </w:t>
            </w:r>
            <w:r>
              <w:rPr/>
              <w:t>Уровни рисков. Методы оценки рисков: экспертнаяоценка; методика «галстук-бабочка»; анализ</w:t>
            </w:r>
            <w:r>
              <w:rPr>
                <w:lang w:val="ru-RU"/>
                <w:rtl w:val="off"/>
              </w:rPr>
              <w:t xml:space="preserve"> </w:t>
            </w:r>
            <w:r>
              <w:rPr/>
              <w:t>чувствительности и сценарный анализ.</w:t>
            </w:r>
            <w:r>
              <w:rPr>
                <w:lang w:val="ru-RU"/>
                <w:rtl w:val="off"/>
              </w:rPr>
              <w:t xml:space="preserve"> </w:t>
            </w:r>
            <w:r>
              <w:rPr/>
              <w:t>Ранжирование рисков.</w:t>
            </w:r>
            <w:r>
              <w:rPr>
                <w:lang w:val="ru-RU"/>
                <w:rtl w:val="off"/>
              </w:rPr>
              <w:t xml:space="preserve"> </w:t>
            </w:r>
            <w:r>
              <w:rPr/>
              <w:t>Выбор способа оценки рисков. Качественная иколичественная оценка риска. Критерии оценки</w:t>
            </w:r>
            <w:r>
              <w:rPr>
                <w:lang w:val="ru-RU"/>
                <w:rtl w:val="off"/>
              </w:rPr>
              <w:t xml:space="preserve"> </w:t>
            </w:r>
            <w:r>
              <w:rPr/>
              <w:t>параметров рисков</w:t>
            </w:r>
            <w:r>
              <w:rPr>
                <w:lang w:val="ru-RU"/>
                <w:rtl w:val="off"/>
              </w:rPr>
              <w:t xml:space="preserve">. </w:t>
            </w:r>
            <w:r>
              <w:rPr/>
              <w:t>Оценка вероятности риска. Допустимый, критический</w:t>
            </w:r>
            <w:r>
              <w:rPr>
                <w:lang w:val="ru-RU"/>
                <w:rtl w:val="off"/>
              </w:rPr>
              <w:t xml:space="preserve"> </w:t>
            </w:r>
            <w:r>
              <w:rPr/>
              <w:t>и катастрофический риски;</w:t>
            </w:r>
            <w:r>
              <w:rPr>
                <w:lang w:val="ru-RU"/>
                <w:rtl w:val="off"/>
              </w:rPr>
              <w:t xml:space="preserve"> </w:t>
            </w:r>
            <w:r>
              <w:rPr/>
              <w:t>Определение угроз и вероятности возникновения</w:t>
            </w:r>
            <w:r>
              <w:rPr>
                <w:lang w:val="ru-RU"/>
                <w:rtl w:val="off"/>
              </w:rPr>
              <w:t xml:space="preserve"> </w:t>
            </w:r>
            <w:r>
              <w:rPr/>
              <w:t>неблагоприятных рисков. Определение воздействия и</w:t>
            </w:r>
            <w:r>
              <w:rPr>
                <w:lang w:val="ru-RU"/>
                <w:rtl w:val="off"/>
              </w:rPr>
              <w:t xml:space="preserve"> </w:t>
            </w:r>
            <w:r>
              <w:rPr/>
              <w:t>вероятности возникновения благоприятных рисков</w:t>
            </w:r>
            <w:r>
              <w:rPr>
                <w:lang w:val="ru-RU"/>
                <w:rtl w:val="off"/>
              </w:rPr>
              <w:t>.</w:t>
            </w:r>
          </w:p>
          <w:p>
            <w:pPr>
              <w:pStyle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ind w:left="0"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/>
              <w:t>Формирование реестра рисков.</w:t>
            </w:r>
            <w:r>
              <w:rPr>
                <w:lang w:val="ru-RU"/>
                <w:rtl w:val="off"/>
              </w:rPr>
              <w:t xml:space="preserve"> </w:t>
            </w:r>
            <w:r>
              <w:rPr/>
              <w:t>Карта (профиль) рисков как инструмент анализа и</w:t>
            </w:r>
            <w:r>
              <w:rPr>
                <w:lang w:val="ru-RU"/>
                <w:rtl w:val="off"/>
              </w:rPr>
              <w:t xml:space="preserve"> </w:t>
            </w:r>
            <w:r>
              <w:rPr/>
              <w:t>контроля рисков: назначение, структура, технология</w:t>
            </w:r>
            <w:r>
              <w:rPr>
                <w:lang w:val="ru-RU"/>
                <w:rtl w:val="off"/>
              </w:rPr>
              <w:t xml:space="preserve"> </w:t>
            </w:r>
            <w:r>
              <w:rPr/>
              <w:t>разработки.</w:t>
            </w:r>
            <w:r>
              <w:rPr>
                <w:lang w:val="ru-RU"/>
                <w:rtl w:val="off"/>
              </w:rPr>
              <w:t xml:space="preserve">  </w:t>
            </w:r>
            <w:r>
              <w:rPr/>
              <w:t>Классификация рисков: по масштабам, формам и</w:t>
            </w:r>
            <w:r>
              <w:rPr>
                <w:lang w:val="ru-RU"/>
                <w:rtl w:val="off"/>
              </w:rPr>
              <w:t xml:space="preserve"> </w:t>
            </w:r>
            <w:r>
              <w:rPr/>
              <w:t>обстоятельствам их проявления, по природеформирующих их факторов</w:t>
            </w:r>
            <w:r>
              <w:rPr>
                <w:lang w:val="ru-RU"/>
                <w:rtl w:val="off"/>
              </w:rPr>
              <w:t xml:space="preserve">. </w:t>
            </w:r>
            <w:r>
              <w:rPr/>
              <w:t>Риски реального бизнеса: стратегические, риски</w:t>
            </w:r>
            <w:r>
              <w:rPr>
                <w:lang w:val="ru-RU"/>
                <w:rtl w:val="off"/>
              </w:rPr>
              <w:t xml:space="preserve"> </w:t>
            </w:r>
            <w:r>
              <w:rPr/>
              <w:t>операционной деятельности, финансовые, риски</w:t>
            </w:r>
            <w:r>
              <w:rPr>
                <w:lang w:val="ru-RU"/>
                <w:rtl w:val="off"/>
              </w:rPr>
              <w:t xml:space="preserve"> </w:t>
            </w:r>
            <w:r>
              <w:rPr/>
              <w:t>чрезвычайных ситуаций</w:t>
            </w:r>
            <w:r>
              <w:rPr>
                <w:lang w:val="ru-RU"/>
                <w:rtl w:val="off"/>
              </w:rPr>
              <w:t xml:space="preserve">. </w:t>
            </w:r>
            <w:r>
              <w:rPr/>
              <w:t>Стратегические риски: риски выбора стратегии ириски реализуемости стратегии</w:t>
            </w:r>
            <w:r>
              <w:rPr>
                <w:lang w:val="ru-RU"/>
                <w:rtl w:val="off"/>
              </w:rPr>
              <w:t xml:space="preserve">. </w:t>
            </w:r>
            <w:r>
              <w:rPr/>
              <w:t>Операционные риски: риски инфраструктуры, ИТ,</w:t>
            </w:r>
            <w:r>
              <w:rPr>
                <w:lang w:val="ru-RU"/>
                <w:rtl w:val="off"/>
              </w:rPr>
              <w:t xml:space="preserve"> </w:t>
            </w:r>
            <w:r>
              <w:rPr/>
              <w:t>персонала</w:t>
            </w:r>
            <w:r>
              <w:rPr>
                <w:lang w:val="ru-RU"/>
                <w:rtl w:val="off"/>
              </w:rPr>
              <w:t xml:space="preserve">. </w:t>
            </w:r>
            <w:r>
              <w:rPr/>
              <w:t>Оценка стоимости риска;</w:t>
            </w:r>
            <w:r>
              <w:rPr>
                <w:lang w:val="ru-RU"/>
                <w:rtl w:val="off"/>
              </w:rPr>
              <w:t xml:space="preserve"> </w:t>
            </w:r>
            <w:r>
              <w:rPr/>
              <w:t>Сравнительный анализ затрат и стоимости риска - CostRisk Analysis</w:t>
            </w:r>
          </w:p>
        </w:tc>
      </w:tr>
      <w:tr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gridAfter w:val="0"/>
          <w:gridBefore w:val="0"/>
          <w:trHeight w:val="560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6" w:type="dxa"/>
            <w:tcBorders/>
            <w:shd w:val="clear" w:color="auto" w:fill="auto"/>
            <w:textDirection w:val="lrTb"/>
            <w:vAlign w:val="top"/>
          </w:tcPr>
          <w:p>
            <w:pPr>
              <w:pStyle w:val="2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ind w:left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Тема</w:t>
            </w:r>
            <w:r>
              <w:rPr>
                <w:rFonts w:eastAsia="Calibri"/>
                <w:bCs/>
                <w:sz w:val="24"/>
                <w:szCs w:val="24"/>
              </w:rPr>
              <w:t xml:space="preserve"> </w:t>
            </w:r>
            <w:r>
              <w:rPr>
                <w:rFonts w:eastAsia="Calibri"/>
                <w:bCs/>
                <w:sz w:val="24"/>
                <w:szCs w:val="24"/>
              </w:rPr>
              <w:t xml:space="preserve">6. </w:t>
            </w:r>
            <w:r>
              <w:rPr/>
              <w:t>Принципы и подходы. Стратегия управления рисками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437" w:type="dxa"/>
            <w:tcBorders/>
            <w:shd w:val="clear" w:color="auto" w:fill="auto"/>
            <w:textDirection w:val="lrTb"/>
            <w:vAlign w:val="top"/>
          </w:tcPr>
          <w:p>
            <w:pPr>
              <w:pStyle w:val="2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ind w:left="0"/>
              <w:jc w:val="both"/>
              <w:rPr>
                <w:rFonts w:eastAsia="Calibri"/>
                <w:sz w:val="24"/>
                <w:szCs w:val="24"/>
              </w:rPr>
            </w:pPr>
            <w:r>
              <w:rPr/>
              <w:t>Способы (план) реагирования в зависимости от уровня</w:t>
            </w:r>
            <w:r>
              <w:rPr>
                <w:lang w:val="ru-RU"/>
                <w:rtl w:val="off"/>
              </w:rPr>
              <w:t xml:space="preserve"> </w:t>
            </w:r>
            <w:r>
              <w:rPr/>
              <w:t>риска (предупреждающие действия): предотвращение,</w:t>
            </w:r>
            <w:r>
              <w:rPr>
                <w:lang w:val="ru-RU"/>
                <w:rtl w:val="off"/>
              </w:rPr>
              <w:t xml:space="preserve"> </w:t>
            </w:r>
            <w:r>
              <w:rPr/>
              <w:t>передача, принятие снижение.</w:t>
            </w:r>
            <w:r>
              <w:rPr>
                <w:lang w:val="ru-RU"/>
                <w:rtl w:val="off"/>
              </w:rPr>
              <w:t xml:space="preserve"> </w:t>
            </w:r>
            <w:r>
              <w:rPr/>
              <w:t>Хеджирование риска, способы и инструменты.</w:t>
            </w:r>
            <w:r>
              <w:rPr>
                <w:lang w:val="ru-RU"/>
                <w:rtl w:val="off"/>
              </w:rPr>
              <w:t xml:space="preserve"> </w:t>
            </w:r>
            <w:r>
              <w:rPr/>
              <w:t>Страхование рисков.</w:t>
            </w:r>
            <w:r>
              <w:rPr>
                <w:lang w:val="ru-RU"/>
                <w:rtl w:val="off"/>
              </w:rPr>
              <w:t xml:space="preserve"> </w:t>
            </w:r>
            <w:r>
              <w:rPr/>
              <w:t>Смягчение последствий (реагирование). Методы</w:t>
            </w:r>
            <w:r>
              <w:rPr>
                <w:lang w:val="ru-RU"/>
                <w:rtl w:val="off"/>
              </w:rPr>
              <w:t xml:space="preserve"> </w:t>
            </w:r>
            <w:r>
              <w:rPr/>
              <w:t>контроля рисков.</w:t>
            </w:r>
            <w:r>
              <w:rPr>
                <w:lang w:val="ru-RU"/>
                <w:rtl w:val="off"/>
              </w:rPr>
              <w:t xml:space="preserve"> </w:t>
            </w:r>
            <w:r>
              <w:rPr/>
              <w:t>Разработка и внедрение плана по снижению рисков:</w:t>
            </w:r>
            <w:r>
              <w:rPr>
                <w:lang w:val="ru-RU"/>
                <w:rtl w:val="off"/>
              </w:rPr>
              <w:t xml:space="preserve"> </w:t>
            </w:r>
            <w:r>
              <w:rPr/>
              <w:t>мероприятия по минимизации рисков и паспорт риска.</w:t>
            </w:r>
          </w:p>
        </w:tc>
      </w:tr>
    </w:tbl>
    <w:p>
      <w:pPr>
        <w:pStyle w:val="0"/>
        <w:ind w:firstLine="567"/>
        <w:jc w:val="both"/>
        <w:rPr>
          <w:b/>
          <w:sz w:val="28"/>
          <w:szCs w:val="28"/>
        </w:rPr>
      </w:pPr>
    </w:p>
    <w:p>
      <w:pPr>
        <w:pStyle w:val="0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1.2 </w:t>
      </w:r>
      <w:r>
        <w:rPr>
          <w:b/>
          <w:sz w:val="28"/>
          <w:szCs w:val="28"/>
        </w:rPr>
        <w:t xml:space="preserve">Темы </w:t>
      </w:r>
      <w:r>
        <w:rPr>
          <w:b/>
          <w:sz w:val="28"/>
          <w:szCs w:val="28"/>
        </w:rPr>
        <w:t>семинарских</w:t>
      </w:r>
      <w:r>
        <w:rPr>
          <w:b/>
          <w:sz w:val="28"/>
          <w:szCs w:val="28"/>
        </w:rPr>
        <w:t xml:space="preserve"> (практических)</w:t>
      </w:r>
      <w:r>
        <w:rPr>
          <w:b/>
          <w:sz w:val="28"/>
          <w:szCs w:val="28"/>
        </w:rPr>
        <w:t xml:space="preserve"> занятий </w:t>
      </w:r>
      <w:r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>для обучающихся очной и очно-заочной форм обучения</w:t>
      </w:r>
      <w:r>
        <w:rPr>
          <w:b/>
          <w:sz w:val="28"/>
          <w:szCs w:val="28"/>
        </w:rPr>
        <w:t>)</w:t>
      </w:r>
    </w:p>
    <w:p>
      <w:pPr>
        <w:pStyle w:val="0"/>
        <w:jc w:val="center"/>
        <w:rPr>
          <w:sz w:val="24"/>
          <w:szCs w:val="24"/>
        </w:rPr>
      </w:pPr>
    </w:p>
    <w:p>
      <w:pPr>
        <w:pStyle w:val="0"/>
        <w:ind w:firstLine="567"/>
        <w:autoSpaceDN w:val="off"/>
        <w:widowControl w:val="off"/>
        <w:suppressAutoHyphens/>
        <w:jc w:val="both"/>
        <w:suppressAutoHyphens/>
        <w:textAlignment w:val="baseline"/>
        <w:rPr>
          <w:lang w:eastAsia="en-US"/>
          <w:rFonts w:eastAsia="MS Mincho"/>
          <w:color w:val="000000"/>
          <w:sz w:val="28"/>
          <w:szCs w:val="28"/>
          <w:kern w:val="3"/>
        </w:rPr>
      </w:pPr>
      <w:r>
        <w:rPr>
          <w:lang w:eastAsia="en-US"/>
          <w:rFonts w:eastAsia="MS Mincho"/>
          <w:color w:val="000000"/>
          <w:sz w:val="28"/>
          <w:szCs w:val="28"/>
          <w:kern w:val="3"/>
        </w:rPr>
        <w:t>Целями в</w:t>
      </w:r>
      <w:r>
        <w:rPr>
          <w:lang w:eastAsia="en-US"/>
          <w:rFonts w:eastAsia="MS Mincho"/>
          <w:color w:val="000000"/>
          <w:sz w:val="28"/>
          <w:szCs w:val="28"/>
          <w:kern w:val="3"/>
        </w:rPr>
        <w:t>ыполнени</w:t>
      </w:r>
      <w:r>
        <w:rPr>
          <w:lang w:eastAsia="en-US"/>
          <w:rFonts w:eastAsia="MS Mincho"/>
          <w:color w:val="000000"/>
          <w:sz w:val="28"/>
          <w:szCs w:val="28"/>
          <w:kern w:val="3"/>
        </w:rPr>
        <w:t>я</w:t>
      </w:r>
      <w:r>
        <w:rPr>
          <w:lang w:eastAsia="en-US"/>
          <w:rFonts w:eastAsia="MS Mincho"/>
          <w:color w:val="000000"/>
          <w:sz w:val="28"/>
          <w:szCs w:val="28"/>
          <w:kern w:val="3"/>
        </w:rPr>
        <w:t xml:space="preserve"> обучающимися </w:t>
      </w:r>
      <w:r>
        <w:rPr>
          <w:lang w:eastAsia="en-US"/>
          <w:rFonts w:eastAsia="MS Mincho"/>
          <w:color w:val="000000"/>
          <w:sz w:val="28"/>
          <w:szCs w:val="28"/>
          <w:kern w:val="3"/>
        </w:rPr>
        <w:t xml:space="preserve">практических </w:t>
      </w:r>
      <w:r>
        <w:rPr>
          <w:lang w:eastAsia="en-US"/>
          <w:rFonts w:eastAsia="MS Mincho"/>
          <w:color w:val="000000"/>
          <w:sz w:val="28"/>
          <w:szCs w:val="28"/>
          <w:kern w:val="3"/>
        </w:rPr>
        <w:t>рабо</w:t>
      </w:r>
      <w:r>
        <w:rPr>
          <w:lang w:eastAsia="en-US"/>
          <w:rFonts w:eastAsia="MS Mincho"/>
          <w:color w:val="000000"/>
          <w:sz w:val="28"/>
          <w:szCs w:val="28"/>
          <w:kern w:val="3"/>
        </w:rPr>
        <w:t>т</w:t>
      </w:r>
      <w:r>
        <w:rPr>
          <w:lang w:eastAsia="en-US"/>
          <w:rFonts w:eastAsia="MS Mincho"/>
          <w:color w:val="000000"/>
          <w:sz w:val="28"/>
          <w:szCs w:val="28"/>
          <w:kern w:val="3"/>
        </w:rPr>
        <w:t xml:space="preserve">, </w:t>
      </w:r>
      <w:r>
        <w:rPr>
          <w:lang w:eastAsia="en-US"/>
          <w:rFonts w:eastAsia="MS Mincho"/>
          <w:color w:val="000000"/>
          <w:sz w:val="28"/>
          <w:szCs w:val="28"/>
          <w:kern w:val="3"/>
        </w:rPr>
        <w:t>являются</w:t>
      </w:r>
      <w:r>
        <w:rPr>
          <w:lang w:eastAsia="en-US"/>
          <w:rFonts w:eastAsia="MS Mincho"/>
          <w:color w:val="000000"/>
          <w:sz w:val="28"/>
          <w:szCs w:val="28"/>
          <w:kern w:val="3"/>
        </w:rPr>
        <w:t>:</w:t>
      </w:r>
    </w:p>
    <w:p>
      <w:pPr>
        <w:pStyle w:val="0"/>
        <w:ind w:left="0" w:firstLine="567"/>
        <w:autoSpaceDN w:val="off"/>
        <w:widowControl w:val="off"/>
        <w:suppressAutoHyphens/>
        <w:jc w:val="both"/>
        <w:suppressAutoHyphens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textAlignment w:val="baseline"/>
        <w:rPr>
          <w:lang w:eastAsia="en-US"/>
          <w:rFonts w:eastAsia="MS Mincho"/>
          <w:color w:val="000000"/>
          <w:sz w:val="28"/>
          <w:szCs w:val="28"/>
          <w:kern w:val="3"/>
        </w:rPr>
      </w:pPr>
      <w:r>
        <w:rPr>
          <w:lang w:eastAsia="en-US"/>
          <w:rFonts w:eastAsia="MS Mincho"/>
          <w:color w:val="000000"/>
          <w:sz w:val="28"/>
          <w:szCs w:val="28"/>
          <w:kern w:val="3"/>
        </w:rPr>
        <w:t>обобщение, систематизаци</w:t>
      </w:r>
      <w:r>
        <w:rPr>
          <w:lang w:eastAsia="en-US"/>
          <w:rFonts w:eastAsia="MS Mincho"/>
          <w:color w:val="000000"/>
          <w:sz w:val="28"/>
          <w:szCs w:val="28"/>
          <w:kern w:val="3"/>
        </w:rPr>
        <w:t>я</w:t>
      </w:r>
      <w:r>
        <w:rPr>
          <w:lang w:eastAsia="en-US"/>
          <w:rFonts w:eastAsia="MS Mincho"/>
          <w:color w:val="000000"/>
          <w:sz w:val="28"/>
          <w:szCs w:val="28"/>
          <w:kern w:val="3"/>
        </w:rPr>
        <w:t>, углублени</w:t>
      </w:r>
      <w:r>
        <w:rPr>
          <w:lang w:eastAsia="en-US"/>
          <w:rFonts w:eastAsia="MS Mincho"/>
          <w:color w:val="000000"/>
          <w:sz w:val="28"/>
          <w:szCs w:val="28"/>
          <w:kern w:val="3"/>
        </w:rPr>
        <w:t>е, закрепле</w:t>
      </w:r>
      <w:r>
        <w:rPr>
          <w:lang w:eastAsia="en-US"/>
          <w:rFonts w:eastAsia="MS Mincho"/>
          <w:color w:val="000000"/>
          <w:sz w:val="28"/>
          <w:szCs w:val="28"/>
          <w:kern w:val="3"/>
        </w:rPr>
        <w:t xml:space="preserve">ние полученных теоретических знаний по конкретным темам учебных </w:t>
      </w:r>
      <w:r>
        <w:rPr>
          <w:lang w:eastAsia="en-US"/>
          <w:rFonts w:eastAsia="MS Mincho"/>
          <w:color w:val="000000"/>
          <w:sz w:val="28"/>
          <w:szCs w:val="28"/>
          <w:kern w:val="3"/>
        </w:rPr>
        <w:t>дисциплин;</w:t>
      </w:r>
    </w:p>
    <w:p>
      <w:pPr>
        <w:pStyle w:val="0"/>
        <w:ind w:left="0" w:firstLine="567"/>
        <w:autoSpaceDN w:val="off"/>
        <w:widowControl w:val="off"/>
        <w:suppressAutoHyphens/>
        <w:jc w:val="both"/>
        <w:suppressAutoHyphens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textAlignment w:val="baseline"/>
        <w:rPr>
          <w:lang w:eastAsia="en-US"/>
          <w:rFonts w:eastAsia="MS Mincho"/>
          <w:color w:val="000000"/>
          <w:sz w:val="28"/>
          <w:szCs w:val="28"/>
          <w:kern w:val="3"/>
        </w:rPr>
      </w:pPr>
      <w:r>
        <w:rPr>
          <w:lang w:eastAsia="en-US"/>
          <w:rFonts w:eastAsia="MS Mincho"/>
          <w:color w:val="000000"/>
          <w:sz w:val="28"/>
          <w:szCs w:val="28"/>
          <w:kern w:val="3"/>
        </w:rPr>
        <w:t>формирование компетенций</w:t>
      </w:r>
      <w:r>
        <w:rPr>
          <w:lang w:eastAsia="en-US"/>
          <w:rFonts w:eastAsia="MS Mincho"/>
          <w:sz w:val="28"/>
          <w:szCs w:val="28"/>
          <w:kern w:val="3"/>
        </w:rPr>
        <w:t xml:space="preserve"> </w:t>
      </w:r>
      <w:r>
        <w:rPr>
          <w:lang w:eastAsia="en-US"/>
          <w:rFonts w:eastAsia="MS Mincho"/>
          <w:sz w:val="28"/>
          <w:szCs w:val="28"/>
          <w:kern w:val="3"/>
        </w:rPr>
        <w:t xml:space="preserve">(части компетенций) </w:t>
      </w:r>
      <w:r>
        <w:rPr>
          <w:lang w:eastAsia="en-US"/>
          <w:rFonts w:eastAsia="MS Mincho"/>
          <w:sz w:val="28"/>
          <w:szCs w:val="28"/>
          <w:kern w:val="3"/>
        </w:rPr>
        <w:t>познавательной деятельности (критическое мышление; исследование внешней среды для выявления ее возможностей и ресурсов; разре</w:t>
      </w:r>
      <w:r>
        <w:rPr>
          <w:lang w:eastAsia="en-US"/>
          <w:rFonts w:eastAsia="MS Mincho"/>
          <w:sz w:val="28"/>
          <w:szCs w:val="28"/>
          <w:kern w:val="3"/>
        </w:rPr>
        <w:t>шение проблемных ситуаций, умение структурировать и преобразовывать информа</w:t>
      </w:r>
      <w:r>
        <w:rPr>
          <w:lang w:eastAsia="en-US"/>
          <w:rFonts w:eastAsia="MS Mincho"/>
          <w:sz w:val="28"/>
          <w:szCs w:val="28"/>
          <w:kern w:val="3"/>
        </w:rPr>
        <w:t>цию; способность к приращению накопленных знаний);</w:t>
      </w:r>
    </w:p>
    <w:p>
      <w:pPr>
        <w:pStyle w:val="0"/>
        <w:ind w:left="0" w:firstLine="567"/>
        <w:autoSpaceDN w:val="off"/>
        <w:widowControl w:val="off"/>
        <w:suppressAutoHyphens/>
        <w:jc w:val="both"/>
        <w:suppressAutoHyphens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textAlignment w:val="baseline"/>
        <w:rPr>
          <w:lang w:eastAsia="en-US"/>
          <w:rFonts w:eastAsia="MS Mincho"/>
          <w:sz w:val="28"/>
          <w:szCs w:val="28"/>
          <w:kern w:val="3"/>
        </w:rPr>
      </w:pPr>
      <w:r>
        <w:rPr>
          <w:lang w:eastAsia="en-US"/>
          <w:rFonts w:eastAsia="MS Mincho"/>
          <w:sz w:val="28"/>
          <w:szCs w:val="28"/>
          <w:kern w:val="3"/>
        </w:rPr>
        <w:t>выработк</w:t>
      </w:r>
      <w:r>
        <w:rPr>
          <w:lang w:eastAsia="en-US"/>
          <w:rFonts w:eastAsia="MS Mincho"/>
          <w:sz w:val="28"/>
          <w:szCs w:val="28"/>
          <w:kern w:val="3"/>
        </w:rPr>
        <w:t>а</w:t>
      </w:r>
      <w:r>
        <w:rPr>
          <w:lang w:eastAsia="en-US"/>
          <w:rFonts w:eastAsia="MS Mincho"/>
          <w:sz w:val="28"/>
          <w:szCs w:val="28"/>
          <w:kern w:val="3"/>
        </w:rPr>
        <w:t xml:space="preserve"> при решении поставленных задач</w:t>
      </w:r>
      <w:r>
        <w:rPr>
          <w:lang w:eastAsia="en-US"/>
          <w:rFonts w:eastAsia="MS Mincho"/>
          <w:sz w:val="28"/>
          <w:szCs w:val="28"/>
          <w:kern w:val="3"/>
        </w:rPr>
        <w:t>,</w:t>
      </w:r>
      <w:r>
        <w:rPr>
          <w:lang w:eastAsia="en-US"/>
          <w:rFonts w:eastAsia="MS Mincho"/>
          <w:sz w:val="28"/>
          <w:szCs w:val="28"/>
          <w:kern w:val="3"/>
        </w:rPr>
        <w:t xml:space="preserve"> профессионально значимых качеств (способность обучаться самостоятельно; гот</w:t>
      </w:r>
      <w:r>
        <w:rPr>
          <w:lang w:eastAsia="en-US"/>
          <w:rFonts w:eastAsia="MS Mincho"/>
          <w:sz w:val="28"/>
          <w:szCs w:val="28"/>
          <w:kern w:val="3"/>
        </w:rPr>
        <w:t>овность решат</w:t>
      </w:r>
      <w:r>
        <w:rPr>
          <w:lang w:eastAsia="en-US"/>
          <w:rFonts w:eastAsia="MS Mincho"/>
          <w:sz w:val="28"/>
          <w:szCs w:val="28"/>
          <w:kern w:val="3"/>
        </w:rPr>
        <w:t>ь сложные вопросы, проявлять творческую инициативу и пр.);</w:t>
      </w:r>
    </w:p>
    <w:p>
      <w:pPr>
        <w:pStyle w:val="0"/>
        <w:ind w:left="0" w:firstLine="567"/>
        <w:autoSpaceDN w:val="off"/>
        <w:widowControl w:val="off"/>
        <w:suppressAutoHyphens/>
        <w:jc w:val="both"/>
        <w:suppressAutoHyphens/>
        <w:numPr>
          <w:ilvl w:val="0"/>
          <w:numId w:val="4"/>
        </w:numPr>
        <w:tabs>
          <w:tab w:val="left" w:pos="709"/>
          <w:tab w:val="left" w:pos="851"/>
        </w:tabs>
        <w:spacing w:line="276" w:lineRule="auto"/>
        <w:textAlignment w:val="baseline"/>
        <w:rPr>
          <w:lang w:eastAsia="en-US"/>
          <w:rFonts w:eastAsia="Calibri"/>
          <w:sz w:val="28"/>
          <w:szCs w:val="28"/>
          <w:kern w:val="3"/>
        </w:rPr>
      </w:pPr>
      <w:r>
        <w:rPr>
          <w:lang w:eastAsia="en-US"/>
          <w:rFonts w:eastAsia="Calibri"/>
          <w:sz w:val="28"/>
          <w:szCs w:val="28"/>
          <w:kern w:val="3"/>
        </w:rPr>
        <w:t>приближение учебного процесса к реальным условиям работы того или иного специалиста.</w:t>
      </w:r>
    </w:p>
    <w:p>
      <w:pPr>
        <w:pStyle w:val="1"/>
        <w:keepNext w:val="off"/>
        <w:widowControl w:val="off"/>
        <w:rPr>
          <w:bCs/>
          <w:sz w:val="24"/>
          <w:szCs w:val="24"/>
        </w:rPr>
      </w:pPr>
    </w:p>
    <w:p>
      <w:pPr>
        <w:pStyle w:val="0"/>
        <w:ind w:left="13" w:right="0" w:firstLine="562"/>
        <w:jc w:val="both"/>
        <w:rPr>
          <w:lang w:val="ru-RU"/>
          <w:b/>
          <w:bCs/>
          <w:sz w:val="28"/>
          <w:szCs w:val="28"/>
          <w:rtl w:val="off"/>
        </w:rPr>
      </w:pPr>
      <w:r>
        <w:rPr>
          <w:rFonts w:eastAsia="Calibri"/>
          <w:b/>
          <w:bCs/>
          <w:sz w:val="28"/>
          <w:szCs w:val="28"/>
        </w:rPr>
        <w:t xml:space="preserve">Тема 1. </w:t>
      </w:r>
      <w:r>
        <w:rPr>
          <w:b/>
          <w:bCs/>
          <w:sz w:val="28"/>
          <w:szCs w:val="28"/>
        </w:rPr>
        <w:t>Современная концепция управления рисками</w:t>
      </w:r>
    </w:p>
    <w:p>
      <w:pPr>
        <w:pStyle w:val="25"/>
        <w:ind w:left="0" w:right="0" w:firstLine="541"/>
        <w:jc w:val="both"/>
        <w:numPr>
          <w:ilvl w:val="0"/>
          <w:numId w:val="5"/>
        </w:numPr>
        <w:tabs>
          <w:tab w:val="left" w:pos="919"/>
        </w:tabs>
        <w:rPr>
          <w:lang w:val="ru-RU"/>
          <w:sz w:val="28"/>
          <w:szCs w:val="28"/>
          <w:rtl w:val="off"/>
        </w:rPr>
      </w:pPr>
      <w:r>
        <w:rPr>
          <w:sz w:val="28"/>
          <w:szCs w:val="28"/>
        </w:rPr>
        <w:t>Что такое риск и управление рисками. Ключевые</w:t>
      </w:r>
      <w:r>
        <w:rPr>
          <w:lang w:val="ru-RU"/>
          <w:sz w:val="28"/>
          <w:szCs w:val="28"/>
          <w:rtl w:val="off"/>
        </w:rPr>
        <w:t xml:space="preserve"> </w:t>
      </w:r>
      <w:r>
        <w:rPr>
          <w:sz w:val="28"/>
          <w:szCs w:val="28"/>
        </w:rPr>
        <w:t xml:space="preserve">определения. </w:t>
      </w:r>
    </w:p>
    <w:p>
      <w:pPr>
        <w:pStyle w:val="25"/>
        <w:ind w:left="0" w:right="0" w:firstLine="541"/>
        <w:jc w:val="both"/>
        <w:numPr>
          <w:ilvl w:val="0"/>
          <w:numId w:val="5"/>
        </w:numPr>
        <w:tabs>
          <w:tab w:val="left" w:pos="919"/>
        </w:tabs>
        <w:rPr>
          <w:lang w:val="ru-RU"/>
          <w:sz w:val="28"/>
          <w:szCs w:val="28"/>
          <w:rtl w:val="off"/>
        </w:rPr>
      </w:pPr>
      <w:r>
        <w:rPr>
          <w:sz w:val="28"/>
          <w:szCs w:val="28"/>
        </w:rPr>
        <w:t>Зарубежный опыт управления рисками.</w:t>
      </w:r>
      <w:r>
        <w:rPr>
          <w:lang w:val="ru-RU"/>
          <w:sz w:val="28"/>
          <w:szCs w:val="28"/>
          <w:rtl w:val="off"/>
        </w:rPr>
        <w:t xml:space="preserve"> </w:t>
      </w:r>
    </w:p>
    <w:p>
      <w:pPr>
        <w:pStyle w:val="25"/>
        <w:ind w:left="0" w:right="0" w:firstLine="541"/>
        <w:jc w:val="both"/>
        <w:numPr>
          <w:ilvl w:val="0"/>
          <w:numId w:val="5"/>
        </w:numPr>
        <w:tabs>
          <w:tab w:val="left" w:pos="919"/>
        </w:tabs>
        <w:rPr>
          <w:lang w:val="ru-RU"/>
          <w:sz w:val="28"/>
          <w:szCs w:val="28"/>
          <w:rtl w:val="off"/>
        </w:rPr>
      </w:pPr>
      <w:r>
        <w:rPr>
          <w:sz w:val="28"/>
          <w:szCs w:val="28"/>
        </w:rPr>
        <w:t>Оценка уровня зрелости управления рисками в России.</w:t>
      </w:r>
    </w:p>
    <w:p>
      <w:pPr>
        <w:pStyle w:val="0"/>
        <w:ind w:left="927"/>
        <w:jc w:val="both"/>
        <w:rPr>
          <w:lang w:val="ru-RU"/>
          <w:sz w:val="28"/>
          <w:szCs w:val="28"/>
          <w:rtl w:val="off"/>
        </w:rPr>
      </w:pPr>
    </w:p>
    <w:p>
      <w:pPr>
        <w:pStyle w:val="0"/>
        <w:ind w:left="0" w:firstLine="708"/>
        <w:jc w:val="both"/>
        <w:rPr>
          <w:lang w:val="ru-RU"/>
          <w:b/>
          <w:bCs/>
          <w:sz w:val="28"/>
          <w:szCs w:val="28"/>
          <w:rtl w:val="off"/>
        </w:rPr>
      </w:pPr>
      <w:r>
        <w:rPr>
          <w:rFonts w:eastAsia="Calibri"/>
          <w:b/>
          <w:bCs/>
          <w:sz w:val="28"/>
          <w:szCs w:val="28"/>
        </w:rPr>
        <w:t xml:space="preserve">Тема 2. </w:t>
      </w:r>
      <w:r>
        <w:rPr>
          <w:b/>
          <w:bCs/>
          <w:sz w:val="28"/>
          <w:szCs w:val="28"/>
        </w:rPr>
        <w:t>Риск-ориентированное мышление в стандартах ISO 9000</w:t>
      </w:r>
    </w:p>
    <w:p>
      <w:pPr>
        <w:pStyle w:val="25"/>
        <w:ind w:left="5" w:right="0" w:firstLine="541"/>
        <w:jc w:val="both"/>
        <w:numPr>
          <w:ilvl w:val="0"/>
          <w:numId w:val="6"/>
        </w:numPr>
        <w:tabs>
          <w:tab w:val="left" w:pos="974"/>
        </w:tabs>
        <w:rPr>
          <w:lang w:val="ru-RU"/>
          <w:sz w:val="28"/>
          <w:szCs w:val="28"/>
          <w:rtl w:val="off"/>
        </w:rPr>
      </w:pPr>
      <w:r>
        <w:rPr>
          <w:sz w:val="28"/>
          <w:szCs w:val="28"/>
        </w:rPr>
        <w:t>Международная организация по стандартизации ISO.</w:t>
      </w:r>
      <w:r>
        <w:rPr>
          <w:lang w:val="ru-RU"/>
          <w:sz w:val="28"/>
          <w:szCs w:val="28"/>
          <w:rtl w:val="off"/>
        </w:rPr>
        <w:t xml:space="preserve"> </w:t>
      </w:r>
      <w:r>
        <w:rPr>
          <w:sz w:val="28"/>
          <w:szCs w:val="28"/>
        </w:rPr>
        <w:t xml:space="preserve">Серия стандартов ISO 9000. </w:t>
      </w:r>
    </w:p>
    <w:p>
      <w:pPr>
        <w:pStyle w:val="25"/>
        <w:ind w:left="5" w:right="0" w:firstLine="541"/>
        <w:jc w:val="both"/>
        <w:numPr>
          <w:ilvl w:val="0"/>
          <w:numId w:val="6"/>
        </w:numPr>
        <w:tabs>
          <w:tab w:val="left" w:pos="974"/>
        </w:tabs>
        <w:rPr>
          <w:lang w:val="ru-RU"/>
          <w:sz w:val="28"/>
          <w:szCs w:val="28"/>
          <w:rtl w:val="off"/>
        </w:rPr>
      </w:pPr>
      <w:r>
        <w:rPr>
          <w:sz w:val="28"/>
          <w:szCs w:val="28"/>
        </w:rPr>
        <w:t>Основы и развитие риск</w:t>
      </w:r>
      <w:r>
        <w:rPr>
          <w:lang w:val="ru-RU"/>
          <w:sz w:val="28"/>
          <w:szCs w:val="28"/>
          <w:rtl w:val="off"/>
        </w:rPr>
        <w:t>-</w:t>
      </w:r>
      <w:r>
        <w:rPr>
          <w:sz w:val="28"/>
          <w:szCs w:val="28"/>
        </w:rPr>
        <w:t xml:space="preserve">менеджмента. </w:t>
      </w:r>
    </w:p>
    <w:p>
      <w:pPr>
        <w:pStyle w:val="25"/>
        <w:ind w:left="5" w:right="0" w:firstLine="541"/>
        <w:jc w:val="both"/>
        <w:numPr>
          <w:ilvl w:val="0"/>
          <w:numId w:val="6"/>
        </w:numPr>
        <w:tabs>
          <w:tab w:val="left" w:pos="974"/>
        </w:tabs>
        <w:rPr>
          <w:lang w:val="ru-RU"/>
          <w:sz w:val="28"/>
          <w:szCs w:val="28"/>
          <w:rtl w:val="off"/>
        </w:rPr>
      </w:pPr>
      <w:r>
        <w:rPr>
          <w:sz w:val="28"/>
          <w:szCs w:val="28"/>
        </w:rPr>
        <w:t>Риск-ориентированное мышление.</w:t>
      </w:r>
      <w:r>
        <w:rPr>
          <w:lang w:val="ru-RU"/>
          <w:sz w:val="28"/>
          <w:szCs w:val="28"/>
          <w:rtl w:val="off"/>
        </w:rPr>
        <w:t xml:space="preserve"> </w:t>
      </w:r>
    </w:p>
    <w:p>
      <w:pPr>
        <w:pStyle w:val="25"/>
        <w:ind w:left="5" w:right="0" w:firstLine="541"/>
        <w:jc w:val="both"/>
        <w:numPr>
          <w:ilvl w:val="0"/>
          <w:numId w:val="6"/>
        </w:numPr>
        <w:tabs>
          <w:tab w:val="left" w:pos="974"/>
        </w:tabs>
        <w:rPr>
          <w:lang w:val="ru-RU"/>
          <w:sz w:val="28"/>
          <w:szCs w:val="28"/>
          <w:rtl w:val="off"/>
        </w:rPr>
      </w:pPr>
      <w:r>
        <w:rPr>
          <w:sz w:val="28"/>
          <w:szCs w:val="28"/>
        </w:rPr>
        <w:t>Цели и задачи риск-менеджмента.</w:t>
      </w:r>
      <w:r>
        <w:rPr>
          <w:lang w:val="ru-RU"/>
          <w:sz w:val="28"/>
          <w:szCs w:val="28"/>
          <w:rtl w:val="off"/>
        </w:rPr>
        <w:t xml:space="preserve"> </w:t>
      </w:r>
      <w:r>
        <w:rPr>
          <w:sz w:val="28"/>
          <w:szCs w:val="28"/>
        </w:rPr>
        <w:t>Принципы менеджмента рисков</w:t>
      </w:r>
    </w:p>
    <w:p>
      <w:pPr>
        <w:pStyle w:val="0"/>
        <w:ind w:left="0" w:firstLine="708"/>
        <w:jc w:val="both"/>
        <w:rPr>
          <w:lang w:val="ru-RU"/>
          <w:sz w:val="28"/>
          <w:szCs w:val="28"/>
          <w:rtl w:val="off"/>
        </w:rPr>
      </w:pPr>
    </w:p>
    <w:p>
      <w:pPr>
        <w:pStyle w:val="25"/>
        <w:ind w:leftChars="0" w:left="-12" w:right="0" w:firstLine="541"/>
        <w:jc w:val="both"/>
        <w:tabs>
          <w:tab w:val="left" w:pos="974"/>
        </w:tabs>
        <w:rPr>
          <w:lang w:val="ru-RU"/>
          <w:b/>
          <w:bCs/>
          <w:sz w:val="28"/>
          <w:szCs w:val="28"/>
          <w:rtl w:val="off"/>
        </w:rPr>
      </w:pPr>
      <w:r>
        <w:rPr>
          <w:rFonts w:eastAsia="Calibri"/>
          <w:b/>
          <w:bCs/>
          <w:sz w:val="28"/>
          <w:szCs w:val="28"/>
        </w:rPr>
        <w:t xml:space="preserve">Тема 3. </w:t>
      </w:r>
      <w:r>
        <w:rPr>
          <w:b/>
          <w:bCs/>
          <w:sz w:val="28"/>
          <w:szCs w:val="28"/>
        </w:rPr>
        <w:t>Основные международные стандарты по управлению рисками FERMA, ISO31000, ISO 31010</w:t>
      </w:r>
    </w:p>
    <w:p>
      <w:pPr>
        <w:pStyle w:val="25"/>
        <w:ind w:left="-12" w:right="0" w:firstLine="541"/>
        <w:jc w:val="both"/>
        <w:numPr>
          <w:ilvl w:val="0"/>
          <w:numId w:val="7"/>
        </w:numPr>
        <w:tabs>
          <w:tab w:val="left" w:pos="974"/>
        </w:tabs>
        <w:rPr>
          <w:lang w:val="ru-RU"/>
          <w:sz w:val="28"/>
          <w:szCs w:val="28"/>
          <w:rtl w:val="off"/>
        </w:rPr>
      </w:pPr>
      <w:r>
        <w:rPr>
          <w:sz w:val="28"/>
          <w:szCs w:val="28"/>
        </w:rPr>
        <w:t>Структура стандартов ISO 31000, ISO 31010</w:t>
      </w:r>
      <w:r>
        <w:rPr>
          <w:lang w:val="ru-RU"/>
          <w:sz w:val="28"/>
          <w:szCs w:val="28"/>
          <w:rtl w:val="off"/>
        </w:rPr>
        <w:t xml:space="preserve">. </w:t>
      </w:r>
    </w:p>
    <w:p>
      <w:pPr>
        <w:pStyle w:val="25"/>
        <w:ind w:left="-12" w:right="0" w:firstLine="541"/>
        <w:jc w:val="both"/>
        <w:numPr>
          <w:ilvl w:val="0"/>
          <w:numId w:val="7"/>
        </w:numPr>
        <w:tabs>
          <w:tab w:val="left" w:pos="974"/>
        </w:tabs>
        <w:rPr>
          <w:lang w:val="ru-RU"/>
          <w:sz w:val="28"/>
          <w:szCs w:val="28"/>
          <w:rtl w:val="off"/>
        </w:rPr>
      </w:pPr>
      <w:r>
        <w:rPr>
          <w:sz w:val="28"/>
          <w:szCs w:val="28"/>
        </w:rPr>
        <w:t>Обзор требований стандартов ISO 31000, ISO 31010 и</w:t>
      </w:r>
      <w:r>
        <w:rPr>
          <w:lang w:val="ru-RU"/>
          <w:sz w:val="28"/>
          <w:szCs w:val="28"/>
          <w:rtl w:val="off"/>
        </w:rPr>
        <w:t xml:space="preserve"> </w:t>
      </w:r>
      <w:r>
        <w:rPr>
          <w:sz w:val="28"/>
          <w:szCs w:val="28"/>
        </w:rPr>
        <w:t xml:space="preserve">особенности их внедрения. </w:t>
      </w:r>
    </w:p>
    <w:p>
      <w:pPr>
        <w:pStyle w:val="25"/>
        <w:ind w:left="-12" w:right="0" w:firstLine="541"/>
        <w:jc w:val="both"/>
        <w:numPr>
          <w:ilvl w:val="0"/>
          <w:numId w:val="7"/>
        </w:numPr>
        <w:tabs>
          <w:tab w:val="left" w:pos="974"/>
        </w:tabs>
        <w:rPr>
          <w:lang w:val="ru-RU"/>
          <w:sz w:val="28"/>
          <w:szCs w:val="28"/>
          <w:rtl w:val="off"/>
        </w:rPr>
      </w:pPr>
      <w:r>
        <w:rPr>
          <w:sz w:val="28"/>
          <w:szCs w:val="28"/>
        </w:rPr>
        <w:t>Концепция построения</w:t>
      </w:r>
      <w:r>
        <w:rPr>
          <w:lang w:val="ru-RU"/>
          <w:sz w:val="28"/>
          <w:szCs w:val="28"/>
          <w:rtl w:val="off"/>
        </w:rPr>
        <w:t xml:space="preserve"> </w:t>
      </w:r>
      <w:r>
        <w:rPr>
          <w:sz w:val="28"/>
          <w:szCs w:val="28"/>
        </w:rPr>
        <w:t>системы менеджмента рисков организации.</w:t>
      </w:r>
      <w:r>
        <w:rPr>
          <w:lang w:val="ru-RU"/>
          <w:sz w:val="28"/>
          <w:szCs w:val="28"/>
          <w:rtl w:val="off"/>
        </w:rPr>
        <w:t xml:space="preserve"> </w:t>
      </w:r>
    </w:p>
    <w:p>
      <w:pPr>
        <w:pStyle w:val="25"/>
        <w:ind w:left="-12" w:right="0" w:firstLine="541"/>
        <w:jc w:val="both"/>
        <w:numPr>
          <w:ilvl w:val="0"/>
          <w:numId w:val="7"/>
        </w:numPr>
        <w:tabs>
          <w:tab w:val="left" w:pos="974"/>
        </w:tabs>
        <w:rPr>
          <w:lang w:val="ru-RU"/>
          <w:sz w:val="28"/>
          <w:szCs w:val="28"/>
          <w:rtl w:val="off"/>
        </w:rPr>
      </w:pPr>
      <w:r>
        <w:rPr>
          <w:sz w:val="28"/>
          <w:szCs w:val="28"/>
        </w:rPr>
        <w:t xml:space="preserve">Управление процессами риск-менеджмента. </w:t>
      </w:r>
    </w:p>
    <w:p>
      <w:pPr>
        <w:pStyle w:val="0"/>
        <w:ind w:left="0" w:firstLine="708"/>
        <w:jc w:val="both"/>
        <w:rPr>
          <w:lang w:val="ru-RU"/>
          <w:sz w:val="28"/>
          <w:szCs w:val="28"/>
          <w:rtl w:val="off"/>
        </w:rPr>
      </w:pPr>
    </w:p>
    <w:p>
      <w:pPr>
        <w:pStyle w:val="25"/>
        <w:ind w:leftChars="0" w:left="6" w:right="0" w:firstLine="522"/>
        <w:jc w:val="both"/>
        <w:tabs>
          <w:tab w:val="left" w:pos="1021"/>
        </w:tabs>
        <w:rPr>
          <w:lang w:val="ru-RU"/>
          <w:b/>
          <w:bCs/>
          <w:sz w:val="28"/>
          <w:szCs w:val="28"/>
          <w:rtl w:val="off"/>
        </w:rPr>
      </w:pPr>
      <w:r>
        <w:rPr>
          <w:lang w:val="ru-RU"/>
          <w:b/>
          <w:bCs/>
          <w:sz w:val="28"/>
          <w:szCs w:val="28"/>
          <w:rtl w:val="off"/>
        </w:rPr>
        <w:t xml:space="preserve">Тема 4. </w:t>
      </w:r>
      <w:r>
        <w:rPr>
          <w:b/>
          <w:bCs/>
          <w:sz w:val="28"/>
          <w:szCs w:val="28"/>
        </w:rPr>
        <w:t>Классификация и идентификация (выявление) рисков</w:t>
      </w:r>
    </w:p>
    <w:p>
      <w:pPr>
        <w:pStyle w:val="25"/>
        <w:ind w:left="6" w:right="0" w:firstLine="522"/>
        <w:jc w:val="both"/>
        <w:numPr>
          <w:ilvl w:val="0"/>
          <w:numId w:val="8"/>
        </w:numPr>
        <w:tabs>
          <w:tab w:val="left" w:pos="1021"/>
        </w:tabs>
        <w:rPr>
          <w:lang w:val="ru-RU"/>
          <w:sz w:val="28"/>
          <w:szCs w:val="28"/>
          <w:rtl w:val="off"/>
        </w:rPr>
      </w:pPr>
      <w:r>
        <w:rPr>
          <w:sz w:val="28"/>
          <w:szCs w:val="28"/>
        </w:rPr>
        <w:t>Методы выявления рисков.</w:t>
      </w:r>
      <w:r>
        <w:rPr>
          <w:lang w:val="ru-RU"/>
          <w:sz w:val="28"/>
          <w:szCs w:val="28"/>
          <w:rtl w:val="off"/>
        </w:rPr>
        <w:t xml:space="preserve"> </w:t>
      </w:r>
    </w:p>
    <w:p>
      <w:pPr>
        <w:pStyle w:val="25"/>
        <w:ind w:left="6" w:right="0" w:firstLine="522"/>
        <w:jc w:val="both"/>
        <w:numPr>
          <w:ilvl w:val="0"/>
          <w:numId w:val="8"/>
        </w:numPr>
        <w:tabs>
          <w:tab w:val="left" w:pos="1021"/>
        </w:tabs>
        <w:rPr>
          <w:lang w:val="ru-RU"/>
          <w:sz w:val="28"/>
          <w:szCs w:val="28"/>
          <w:rtl w:val="off"/>
        </w:rPr>
      </w:pPr>
      <w:r>
        <w:rPr>
          <w:sz w:val="28"/>
          <w:szCs w:val="28"/>
        </w:rPr>
        <w:t>Подходы сбора информации о рисках.</w:t>
      </w:r>
      <w:r>
        <w:rPr>
          <w:lang w:val="ru-RU"/>
          <w:sz w:val="28"/>
          <w:szCs w:val="28"/>
          <w:rtl w:val="off"/>
        </w:rPr>
        <w:t xml:space="preserve"> </w:t>
      </w:r>
    </w:p>
    <w:p>
      <w:pPr>
        <w:pStyle w:val="25"/>
        <w:ind w:left="6" w:right="0" w:firstLine="522"/>
        <w:jc w:val="both"/>
        <w:numPr>
          <w:ilvl w:val="0"/>
          <w:numId w:val="8"/>
        </w:numPr>
        <w:tabs>
          <w:tab w:val="left" w:pos="1021"/>
        </w:tabs>
        <w:rPr>
          <w:lang w:val="ru-RU"/>
          <w:sz w:val="28"/>
          <w:szCs w:val="28"/>
          <w:rtl w:val="off"/>
        </w:rPr>
      </w:pPr>
      <w:r>
        <w:rPr>
          <w:sz w:val="28"/>
          <w:szCs w:val="28"/>
        </w:rPr>
        <w:t>Структурирование цели.</w:t>
      </w:r>
      <w:r>
        <w:rPr>
          <w:lang w:val="ru-RU"/>
          <w:sz w:val="28"/>
          <w:szCs w:val="28"/>
          <w:rtl w:val="off"/>
        </w:rPr>
        <w:t xml:space="preserve"> </w:t>
      </w:r>
    </w:p>
    <w:p>
      <w:pPr>
        <w:pStyle w:val="25"/>
        <w:ind w:left="6" w:right="0" w:firstLine="522"/>
        <w:jc w:val="both"/>
        <w:numPr>
          <w:ilvl w:val="0"/>
          <w:numId w:val="8"/>
        </w:numPr>
        <w:tabs>
          <w:tab w:val="left" w:pos="1021"/>
        </w:tabs>
        <w:rPr>
          <w:lang w:val="ru-RU"/>
          <w:sz w:val="28"/>
          <w:szCs w:val="28"/>
          <w:rtl w:val="off"/>
        </w:rPr>
      </w:pPr>
      <w:r>
        <w:rPr>
          <w:sz w:val="28"/>
          <w:szCs w:val="28"/>
        </w:rPr>
        <w:t>Классификатор рисков.</w:t>
      </w:r>
    </w:p>
    <w:p>
      <w:pPr>
        <w:pStyle w:val="0"/>
        <w:ind w:left="0" w:firstLine="708"/>
        <w:jc w:val="both"/>
        <w:rPr>
          <w:lang w:val="ru-RU"/>
          <w:sz w:val="28"/>
          <w:szCs w:val="28"/>
          <w:rtl w:val="off"/>
        </w:rPr>
      </w:pPr>
    </w:p>
    <w:p>
      <w:pPr>
        <w:pStyle w:val="0"/>
        <w:ind w:left="0" w:firstLine="708"/>
        <w:jc w:val="both"/>
        <w:rPr>
          <w:lang w:val="ru-RU"/>
          <w:b/>
          <w:bCs/>
          <w:sz w:val="28"/>
          <w:szCs w:val="28"/>
          <w:rtl w:val="off"/>
        </w:rPr>
      </w:pPr>
      <w:r>
        <w:rPr>
          <w:lang w:val="ru-RU"/>
          <w:b/>
          <w:bCs/>
          <w:sz w:val="28"/>
          <w:szCs w:val="28"/>
          <w:rtl w:val="off"/>
        </w:rPr>
        <w:t xml:space="preserve">Тема 5. </w:t>
      </w:r>
      <w:r>
        <w:rPr>
          <w:b/>
          <w:bCs/>
          <w:sz w:val="28"/>
          <w:szCs w:val="28"/>
        </w:rPr>
        <w:t>Оценка и анализ рисков</w:t>
      </w:r>
    </w:p>
    <w:p>
      <w:pPr>
        <w:pStyle w:val="27"/>
        <w:cnfStyle w:val="000000000000" w:firstRow="0" w:lastRow="0" w:firstColumn="0" w:lastColumn="0" w:oddVBand="0" w:evenVBand="0" w:oddHBand="0" w:evenHBand="0" w:firstRowFirstColumn="0" w:firstRowLastColumn="0" w:lastRowFirstColumn="0" w:lastRowLastColumn="0"/>
        <w:ind w:left="0" w:right="0" w:firstLine="726"/>
        <w:jc w:val="both"/>
        <w:numPr>
          <w:ilvl w:val="0"/>
          <w:numId w:val="9"/>
        </w:numPr>
        <w:tabs>
          <w:tab w:val="left" w:pos="853"/>
          <w:tab w:val="left" w:pos="1297"/>
        </w:tabs>
        <w:rPr>
          <w:lang w:val="ru-RU"/>
          <w:sz w:val="28"/>
          <w:szCs w:val="28"/>
          <w:rtl w:val="off"/>
        </w:rPr>
      </w:pPr>
      <w:r>
        <w:rPr>
          <w:sz w:val="28"/>
          <w:szCs w:val="28"/>
        </w:rPr>
        <w:t>Анализ и приотизация рисков.</w:t>
      </w:r>
      <w:r>
        <w:rPr>
          <w:lang w:val="ru-RU"/>
          <w:sz w:val="28"/>
          <w:szCs w:val="28"/>
          <w:rtl w:val="off"/>
        </w:rPr>
        <w:t xml:space="preserve"> </w:t>
      </w:r>
    </w:p>
    <w:p>
      <w:pPr>
        <w:pStyle w:val="27"/>
        <w:cnfStyle w:val="000000000000" w:firstRow="0" w:lastRow="0" w:firstColumn="0" w:lastColumn="0" w:oddVBand="0" w:evenVBand="0" w:oddHBand="0" w:evenHBand="0" w:firstRowFirstColumn="0" w:firstRowLastColumn="0" w:lastRowFirstColumn="0" w:lastRowLastColumn="0"/>
        <w:ind w:left="0" w:right="0" w:firstLine="726"/>
        <w:jc w:val="both"/>
        <w:numPr>
          <w:ilvl w:val="0"/>
          <w:numId w:val="9"/>
        </w:numPr>
        <w:tabs>
          <w:tab w:val="left" w:pos="853"/>
          <w:tab w:val="left" w:pos="1297"/>
        </w:tabs>
        <w:rPr>
          <w:lang w:val="ru-RU"/>
          <w:sz w:val="28"/>
          <w:szCs w:val="28"/>
          <w:rtl w:val="off"/>
        </w:rPr>
      </w:pPr>
      <w:r>
        <w:rPr>
          <w:sz w:val="28"/>
          <w:szCs w:val="28"/>
        </w:rPr>
        <w:t>Определение условий преемственности рисков.</w:t>
      </w:r>
      <w:r>
        <w:rPr>
          <w:lang w:val="ru-RU"/>
          <w:sz w:val="28"/>
          <w:szCs w:val="28"/>
          <w:rtl w:val="off"/>
        </w:rPr>
        <w:t xml:space="preserve"> </w:t>
      </w:r>
      <w:r>
        <w:rPr>
          <w:sz w:val="28"/>
          <w:szCs w:val="28"/>
        </w:rPr>
        <w:t xml:space="preserve">Уровни рисков. </w:t>
      </w:r>
    </w:p>
    <w:p>
      <w:pPr>
        <w:pStyle w:val="27"/>
        <w:cnfStyle w:val="000000000000" w:firstRow="0" w:lastRow="0" w:firstColumn="0" w:lastColumn="0" w:oddVBand="0" w:evenVBand="0" w:oddHBand="0" w:evenHBand="0" w:firstRowFirstColumn="0" w:firstRowLastColumn="0" w:lastRowFirstColumn="0" w:lastRowLastColumn="0"/>
        <w:ind w:left="0" w:right="0" w:firstLine="726"/>
        <w:jc w:val="both"/>
        <w:numPr>
          <w:ilvl w:val="0"/>
          <w:numId w:val="9"/>
        </w:numPr>
        <w:tabs>
          <w:tab w:val="left" w:pos="853"/>
          <w:tab w:val="left" w:pos="1297"/>
        </w:tabs>
        <w:rPr>
          <w:lang w:val="ru-RU"/>
          <w:sz w:val="28"/>
          <w:szCs w:val="28"/>
          <w:rtl w:val="off"/>
        </w:rPr>
      </w:pPr>
      <w:r>
        <w:rPr>
          <w:sz w:val="28"/>
          <w:szCs w:val="28"/>
        </w:rPr>
        <w:t>Методы оценки рисков: экспертная</w:t>
      </w:r>
      <w:r>
        <w:rPr>
          <w:lang w:val="ru-RU"/>
          <w:sz w:val="28"/>
          <w:szCs w:val="28"/>
          <w:rtl w:val="off"/>
        </w:rPr>
        <w:t xml:space="preserve"> </w:t>
      </w:r>
      <w:r>
        <w:rPr>
          <w:sz w:val="28"/>
          <w:szCs w:val="28"/>
        </w:rPr>
        <w:t>оценка; методика «галстук-бабочка»; анализ</w:t>
      </w:r>
      <w:r>
        <w:rPr>
          <w:lang w:val="ru-RU"/>
          <w:sz w:val="28"/>
          <w:szCs w:val="28"/>
          <w:rtl w:val="off"/>
        </w:rPr>
        <w:t xml:space="preserve"> </w:t>
      </w:r>
      <w:r>
        <w:rPr>
          <w:sz w:val="28"/>
          <w:szCs w:val="28"/>
        </w:rPr>
        <w:t>чувствительности и сценарный анализ.</w:t>
      </w:r>
      <w:r>
        <w:rPr>
          <w:lang w:val="ru-RU"/>
          <w:sz w:val="28"/>
          <w:szCs w:val="28"/>
          <w:rtl w:val="off"/>
        </w:rPr>
        <w:t xml:space="preserve"> </w:t>
      </w:r>
    </w:p>
    <w:p>
      <w:pPr>
        <w:pStyle w:val="27"/>
        <w:cnfStyle w:val="000000000000" w:firstRow="0" w:lastRow="0" w:firstColumn="0" w:lastColumn="0" w:oddVBand="0" w:evenVBand="0" w:oddHBand="0" w:evenHBand="0" w:firstRowFirstColumn="0" w:firstRowLastColumn="0" w:lastRowFirstColumn="0" w:lastRowLastColumn="0"/>
        <w:ind w:left="0" w:right="0" w:firstLine="726"/>
        <w:jc w:val="both"/>
        <w:numPr>
          <w:ilvl w:val="0"/>
          <w:numId w:val="9"/>
        </w:numPr>
        <w:tabs>
          <w:tab w:val="left" w:pos="853"/>
          <w:tab w:val="left" w:pos="1297"/>
        </w:tabs>
        <w:rPr>
          <w:lang w:val="ru-RU"/>
          <w:sz w:val="28"/>
          <w:szCs w:val="28"/>
          <w:rtl w:val="off"/>
        </w:rPr>
      </w:pPr>
      <w:r>
        <w:rPr>
          <w:sz w:val="28"/>
          <w:szCs w:val="28"/>
        </w:rPr>
        <w:t>Ранжирование рисков.</w:t>
      </w:r>
      <w:r>
        <w:rPr>
          <w:lang w:val="ru-RU"/>
          <w:sz w:val="28"/>
          <w:szCs w:val="28"/>
          <w:rtl w:val="off"/>
        </w:rPr>
        <w:t xml:space="preserve"> </w:t>
      </w:r>
    </w:p>
    <w:p>
      <w:pPr>
        <w:pStyle w:val="27"/>
        <w:cnfStyle w:val="000000000000" w:firstRow="0" w:lastRow="0" w:firstColumn="0" w:lastColumn="0" w:oddVBand="0" w:evenVBand="0" w:oddHBand="0" w:evenHBand="0" w:firstRowFirstColumn="0" w:firstRowLastColumn="0" w:lastRowFirstColumn="0" w:lastRowLastColumn="0"/>
        <w:ind w:left="0" w:right="0" w:firstLine="726"/>
        <w:jc w:val="both"/>
        <w:numPr>
          <w:ilvl w:val="0"/>
          <w:numId w:val="9"/>
        </w:numPr>
        <w:tabs>
          <w:tab w:val="left" w:pos="853"/>
          <w:tab w:val="left" w:pos="1297"/>
        </w:tabs>
        <w:rPr>
          <w:lang w:val="ru-RU"/>
          <w:sz w:val="28"/>
          <w:szCs w:val="28"/>
          <w:rtl w:val="off"/>
        </w:rPr>
      </w:pPr>
      <w:r>
        <w:rPr>
          <w:sz w:val="28"/>
          <w:szCs w:val="28"/>
        </w:rPr>
        <w:t xml:space="preserve">Выбор способа оценки рисков. </w:t>
      </w:r>
    </w:p>
    <w:p>
      <w:pPr>
        <w:pStyle w:val="27"/>
        <w:cnfStyle w:val="000000000000" w:firstRow="0" w:lastRow="0" w:firstColumn="0" w:lastColumn="0" w:oddVBand="0" w:evenVBand="0" w:oddHBand="0" w:evenHBand="0" w:firstRowFirstColumn="0" w:firstRowLastColumn="0" w:lastRowFirstColumn="0" w:lastRowLastColumn="0"/>
        <w:ind w:left="0" w:right="0" w:firstLine="726"/>
        <w:jc w:val="both"/>
        <w:numPr>
          <w:ilvl w:val="0"/>
          <w:numId w:val="9"/>
        </w:numPr>
        <w:tabs>
          <w:tab w:val="left" w:pos="853"/>
          <w:tab w:val="left" w:pos="1297"/>
        </w:tabs>
        <w:rPr>
          <w:lang w:val="ru-RU"/>
          <w:sz w:val="28"/>
          <w:szCs w:val="28"/>
          <w:rtl w:val="off"/>
        </w:rPr>
      </w:pPr>
      <w:r>
        <w:rPr>
          <w:sz w:val="28"/>
          <w:szCs w:val="28"/>
        </w:rPr>
        <w:t>Качественная и</w:t>
      </w:r>
      <w:r>
        <w:rPr>
          <w:lang w:val="ru-RU"/>
          <w:sz w:val="28"/>
          <w:szCs w:val="28"/>
          <w:rtl w:val="off"/>
        </w:rPr>
        <w:t xml:space="preserve"> </w:t>
      </w:r>
      <w:r>
        <w:rPr>
          <w:sz w:val="28"/>
          <w:szCs w:val="28"/>
        </w:rPr>
        <w:t xml:space="preserve">количественная оценка риска. </w:t>
      </w:r>
    </w:p>
    <w:p>
      <w:pPr>
        <w:pStyle w:val="27"/>
        <w:cnfStyle w:val="000000000000" w:firstRow="0" w:lastRow="0" w:firstColumn="0" w:lastColumn="0" w:oddVBand="0" w:evenVBand="0" w:oddHBand="0" w:evenHBand="0" w:firstRowFirstColumn="0" w:firstRowLastColumn="0" w:lastRowFirstColumn="0" w:lastRowLastColumn="0"/>
        <w:ind w:left="0" w:right="0" w:firstLine="726"/>
        <w:jc w:val="both"/>
        <w:numPr>
          <w:ilvl w:val="0"/>
          <w:numId w:val="9"/>
        </w:numPr>
        <w:tabs>
          <w:tab w:val="left" w:pos="853"/>
          <w:tab w:val="left" w:pos="1297"/>
        </w:tabs>
        <w:rPr>
          <w:lang w:val="ru-RU"/>
          <w:sz w:val="28"/>
          <w:szCs w:val="28"/>
          <w:rtl w:val="off"/>
        </w:rPr>
      </w:pPr>
      <w:r>
        <w:rPr>
          <w:sz w:val="28"/>
          <w:szCs w:val="28"/>
        </w:rPr>
        <w:t>Критерии оценки</w:t>
      </w:r>
      <w:r>
        <w:rPr>
          <w:lang w:val="ru-RU"/>
          <w:sz w:val="28"/>
          <w:szCs w:val="28"/>
          <w:rtl w:val="off"/>
        </w:rPr>
        <w:t xml:space="preserve"> </w:t>
      </w:r>
      <w:r>
        <w:rPr>
          <w:sz w:val="28"/>
          <w:szCs w:val="28"/>
        </w:rPr>
        <w:t>параметров рисков</w:t>
      </w:r>
      <w:r>
        <w:rPr>
          <w:lang w:val="ru-RU"/>
          <w:sz w:val="28"/>
          <w:szCs w:val="28"/>
          <w:rtl w:val="off"/>
        </w:rPr>
        <w:t xml:space="preserve">. </w:t>
      </w:r>
    </w:p>
    <w:p>
      <w:pPr>
        <w:pStyle w:val="27"/>
        <w:cnfStyle w:val="000000000000" w:firstRow="0" w:lastRow="0" w:firstColumn="0" w:lastColumn="0" w:oddVBand="0" w:evenVBand="0" w:oddHBand="0" w:evenHBand="0" w:firstRowFirstColumn="0" w:firstRowLastColumn="0" w:lastRowFirstColumn="0" w:lastRowLastColumn="0"/>
        <w:ind w:left="0" w:right="0" w:firstLine="726"/>
        <w:jc w:val="both"/>
        <w:numPr>
          <w:ilvl w:val="0"/>
          <w:numId w:val="9"/>
        </w:numPr>
        <w:tabs>
          <w:tab w:val="left" w:pos="853"/>
          <w:tab w:val="left" w:pos="1297"/>
        </w:tabs>
        <w:rPr>
          <w:lang w:val="ru-RU"/>
          <w:sz w:val="28"/>
          <w:szCs w:val="28"/>
          <w:rtl w:val="off"/>
        </w:rPr>
      </w:pPr>
      <w:r>
        <w:rPr>
          <w:sz w:val="28"/>
          <w:szCs w:val="28"/>
        </w:rPr>
        <w:t>Оценка вероятности риска. Допустимый, критический</w:t>
      </w:r>
      <w:r>
        <w:rPr>
          <w:lang w:val="ru-RU"/>
          <w:sz w:val="28"/>
          <w:szCs w:val="28"/>
          <w:rtl w:val="off"/>
        </w:rPr>
        <w:t xml:space="preserve"> </w:t>
      </w:r>
      <w:r>
        <w:rPr>
          <w:sz w:val="28"/>
          <w:szCs w:val="28"/>
        </w:rPr>
        <w:t>и катастрофический риски</w:t>
      </w:r>
      <w:r>
        <w:rPr>
          <w:lang w:val="ru-RU"/>
          <w:sz w:val="28"/>
          <w:szCs w:val="28"/>
          <w:rtl w:val="off"/>
        </w:rPr>
        <w:t>.</w:t>
      </w:r>
    </w:p>
    <w:p>
      <w:pPr>
        <w:pStyle w:val="27"/>
        <w:cnfStyle w:val="000000000000" w:firstRow="0" w:lastRow="0" w:firstColumn="0" w:lastColumn="0" w:oddVBand="0" w:evenVBand="0" w:oddHBand="0" w:evenHBand="0" w:firstRowFirstColumn="0" w:firstRowLastColumn="0" w:lastRowFirstColumn="0" w:lastRowLastColumn="0"/>
        <w:ind w:left="0" w:right="0" w:firstLine="726"/>
        <w:jc w:val="both"/>
        <w:numPr>
          <w:ilvl w:val="0"/>
          <w:numId w:val="9"/>
        </w:numPr>
        <w:tabs>
          <w:tab w:val="left" w:pos="853"/>
          <w:tab w:val="left" w:pos="1297"/>
        </w:tabs>
        <w:rPr>
          <w:lang w:val="ru-RU"/>
          <w:sz w:val="28"/>
          <w:szCs w:val="28"/>
          <w:rtl w:val="off"/>
        </w:rPr>
      </w:pPr>
      <w:r>
        <w:rPr>
          <w:sz w:val="28"/>
          <w:szCs w:val="28"/>
        </w:rPr>
        <w:t>Определение угроз и вероятности возникновения</w:t>
      </w:r>
      <w:r>
        <w:rPr>
          <w:lang w:val="ru-RU"/>
          <w:sz w:val="28"/>
          <w:szCs w:val="28"/>
          <w:rtl w:val="off"/>
        </w:rPr>
        <w:t xml:space="preserve"> </w:t>
      </w:r>
      <w:r>
        <w:rPr>
          <w:sz w:val="28"/>
          <w:szCs w:val="28"/>
        </w:rPr>
        <w:t xml:space="preserve">неблагоприятных рисков. </w:t>
      </w:r>
    </w:p>
    <w:p>
      <w:pPr>
        <w:pStyle w:val="27"/>
        <w:cnfStyle w:val="000000000000" w:firstRow="0" w:lastRow="0" w:firstColumn="0" w:lastColumn="0" w:oddVBand="0" w:evenVBand="0" w:oddHBand="0" w:evenHBand="0" w:firstRowFirstColumn="0" w:firstRowLastColumn="0" w:lastRowFirstColumn="0" w:lastRowLastColumn="0"/>
        <w:ind w:left="0" w:right="0" w:firstLine="726"/>
        <w:jc w:val="both"/>
        <w:numPr>
          <w:ilvl w:val="0"/>
          <w:numId w:val="9"/>
        </w:numPr>
        <w:tabs>
          <w:tab w:val="left" w:pos="817"/>
          <w:tab w:val="left" w:pos="1285"/>
          <w:tab w:val="left" w:pos="1657"/>
        </w:tabs>
        <w:rPr>
          <w:lang w:val="ru-RU"/>
          <w:sz w:val="28"/>
          <w:szCs w:val="28"/>
          <w:rtl w:val="off"/>
        </w:rPr>
      </w:pPr>
      <w:r>
        <w:rPr>
          <w:sz w:val="28"/>
          <w:szCs w:val="28"/>
        </w:rPr>
        <w:t>Определение воздействия и</w:t>
      </w:r>
      <w:r>
        <w:rPr>
          <w:lang w:val="ru-RU"/>
          <w:sz w:val="28"/>
          <w:szCs w:val="28"/>
          <w:rtl w:val="off"/>
        </w:rPr>
        <w:t xml:space="preserve"> </w:t>
      </w:r>
      <w:r>
        <w:rPr>
          <w:sz w:val="28"/>
          <w:szCs w:val="28"/>
        </w:rPr>
        <w:t>вероятности возникновения благоприятных рисков</w:t>
      </w:r>
      <w:r>
        <w:rPr>
          <w:lang w:val="ru-RU"/>
          <w:sz w:val="28"/>
          <w:szCs w:val="28"/>
          <w:rtl w:val="off"/>
        </w:rPr>
        <w:t>.</w:t>
      </w:r>
    </w:p>
    <w:p>
      <w:pPr>
        <w:pStyle w:val="25"/>
        <w:ind w:left="0" w:right="0" w:firstLine="726"/>
        <w:jc w:val="both"/>
        <w:numPr>
          <w:ilvl w:val="0"/>
          <w:numId w:val="9"/>
        </w:numPr>
        <w:tabs>
          <w:tab w:val="left" w:pos="817"/>
          <w:tab w:val="left" w:pos="1285"/>
          <w:tab w:val="left" w:pos="1657"/>
        </w:tabs>
        <w:rPr>
          <w:lang w:val="ru-RU"/>
          <w:sz w:val="28"/>
          <w:szCs w:val="28"/>
          <w:rtl w:val="off"/>
        </w:rPr>
      </w:pPr>
      <w:r>
        <w:rPr>
          <w:sz w:val="28"/>
          <w:szCs w:val="28"/>
        </w:rPr>
        <w:t>Формирование реестра рисков.</w:t>
      </w:r>
      <w:r>
        <w:rPr>
          <w:lang w:val="ru-RU"/>
          <w:sz w:val="28"/>
          <w:szCs w:val="28"/>
          <w:rtl w:val="off"/>
        </w:rPr>
        <w:t xml:space="preserve"> </w:t>
      </w:r>
    </w:p>
    <w:p>
      <w:pPr>
        <w:pStyle w:val="25"/>
        <w:ind w:left="0" w:right="0" w:firstLine="726"/>
        <w:jc w:val="both"/>
        <w:numPr>
          <w:ilvl w:val="0"/>
          <w:numId w:val="9"/>
        </w:numPr>
        <w:tabs>
          <w:tab w:val="left" w:pos="817"/>
          <w:tab w:val="left" w:pos="1285"/>
          <w:tab w:val="left" w:pos="1657"/>
        </w:tabs>
        <w:rPr>
          <w:lang w:val="ru-RU"/>
          <w:sz w:val="28"/>
          <w:szCs w:val="28"/>
          <w:rtl w:val="off"/>
        </w:rPr>
      </w:pPr>
      <w:r>
        <w:rPr>
          <w:sz w:val="28"/>
          <w:szCs w:val="28"/>
        </w:rPr>
        <w:t>Карта (профиль) рисков как инструмент анализа и</w:t>
      </w:r>
      <w:r>
        <w:rPr>
          <w:lang w:val="ru-RU"/>
          <w:sz w:val="28"/>
          <w:szCs w:val="28"/>
          <w:rtl w:val="off"/>
        </w:rPr>
        <w:t xml:space="preserve"> </w:t>
      </w:r>
      <w:r>
        <w:rPr>
          <w:sz w:val="28"/>
          <w:szCs w:val="28"/>
        </w:rPr>
        <w:t>контроля рисков: назначение, структура, технология</w:t>
      </w:r>
      <w:r>
        <w:rPr>
          <w:lang w:val="ru-RU"/>
          <w:sz w:val="28"/>
          <w:szCs w:val="28"/>
          <w:rtl w:val="off"/>
        </w:rPr>
        <w:t xml:space="preserve"> </w:t>
      </w:r>
      <w:r>
        <w:rPr>
          <w:sz w:val="28"/>
          <w:szCs w:val="28"/>
        </w:rPr>
        <w:t>разработки.</w:t>
      </w:r>
      <w:r>
        <w:rPr>
          <w:lang w:val="ru-RU"/>
          <w:sz w:val="28"/>
          <w:szCs w:val="28"/>
          <w:rtl w:val="off"/>
        </w:rPr>
        <w:t xml:space="preserve">  </w:t>
      </w:r>
    </w:p>
    <w:p>
      <w:pPr>
        <w:pStyle w:val="25"/>
        <w:ind w:left="0" w:right="0" w:firstLine="726"/>
        <w:jc w:val="both"/>
        <w:numPr>
          <w:ilvl w:val="0"/>
          <w:numId w:val="9"/>
        </w:numPr>
        <w:tabs>
          <w:tab w:val="left" w:pos="817"/>
          <w:tab w:val="left" w:pos="1285"/>
          <w:tab w:val="left" w:pos="1657"/>
        </w:tabs>
        <w:rPr>
          <w:lang w:val="ru-RU"/>
          <w:sz w:val="28"/>
          <w:szCs w:val="28"/>
          <w:rtl w:val="off"/>
        </w:rPr>
      </w:pPr>
      <w:r>
        <w:rPr>
          <w:sz w:val="28"/>
          <w:szCs w:val="28"/>
        </w:rPr>
        <w:t>Классификация рисков: по масштабам, формам и</w:t>
      </w:r>
      <w:r>
        <w:rPr>
          <w:lang w:val="ru-RU"/>
          <w:sz w:val="28"/>
          <w:szCs w:val="28"/>
          <w:rtl w:val="off"/>
        </w:rPr>
        <w:t xml:space="preserve"> </w:t>
      </w:r>
      <w:r>
        <w:rPr>
          <w:sz w:val="28"/>
          <w:szCs w:val="28"/>
        </w:rPr>
        <w:t>обстоятельствам их проявления, по природеформирующих их факторов</w:t>
      </w:r>
      <w:r>
        <w:rPr>
          <w:lang w:val="ru-RU"/>
          <w:sz w:val="28"/>
          <w:szCs w:val="28"/>
          <w:rtl w:val="off"/>
        </w:rPr>
        <w:t xml:space="preserve">. </w:t>
      </w:r>
    </w:p>
    <w:p>
      <w:pPr>
        <w:pStyle w:val="25"/>
        <w:ind w:left="0" w:right="0" w:firstLine="726"/>
        <w:jc w:val="both"/>
        <w:numPr>
          <w:ilvl w:val="0"/>
          <w:numId w:val="9"/>
        </w:numPr>
        <w:tabs>
          <w:tab w:val="left" w:pos="817"/>
          <w:tab w:val="left" w:pos="1285"/>
          <w:tab w:val="left" w:pos="1657"/>
        </w:tabs>
        <w:rPr>
          <w:lang w:val="ru-RU"/>
          <w:sz w:val="28"/>
          <w:szCs w:val="28"/>
          <w:rtl w:val="off"/>
        </w:rPr>
      </w:pPr>
      <w:r>
        <w:rPr>
          <w:sz w:val="28"/>
          <w:szCs w:val="28"/>
        </w:rPr>
        <w:t>Риски реального бизнеса: стратегические, риски</w:t>
      </w:r>
      <w:r>
        <w:rPr>
          <w:lang w:val="ru-RU"/>
          <w:sz w:val="28"/>
          <w:szCs w:val="28"/>
          <w:rtl w:val="off"/>
        </w:rPr>
        <w:t xml:space="preserve"> </w:t>
      </w:r>
      <w:r>
        <w:rPr>
          <w:sz w:val="28"/>
          <w:szCs w:val="28"/>
        </w:rPr>
        <w:t>операционной деятельности, финансовые, риски</w:t>
      </w:r>
      <w:r>
        <w:rPr>
          <w:lang w:val="ru-RU"/>
          <w:sz w:val="28"/>
          <w:szCs w:val="28"/>
          <w:rtl w:val="off"/>
        </w:rPr>
        <w:t xml:space="preserve"> </w:t>
      </w:r>
      <w:r>
        <w:rPr>
          <w:sz w:val="28"/>
          <w:szCs w:val="28"/>
        </w:rPr>
        <w:t>чрезвычайных ситуаций</w:t>
      </w:r>
      <w:r>
        <w:rPr>
          <w:lang w:val="ru-RU"/>
          <w:sz w:val="28"/>
          <w:szCs w:val="28"/>
          <w:rtl w:val="off"/>
        </w:rPr>
        <w:t xml:space="preserve">. </w:t>
      </w:r>
    </w:p>
    <w:p>
      <w:pPr>
        <w:pStyle w:val="25"/>
        <w:ind w:left="0" w:right="0" w:firstLine="726"/>
        <w:jc w:val="both"/>
        <w:numPr>
          <w:ilvl w:val="0"/>
          <w:numId w:val="9"/>
        </w:numPr>
        <w:tabs>
          <w:tab w:val="left" w:pos="817"/>
          <w:tab w:val="left" w:pos="1285"/>
          <w:tab w:val="left" w:pos="1657"/>
        </w:tabs>
        <w:rPr>
          <w:lang w:val="ru-RU"/>
          <w:sz w:val="28"/>
          <w:szCs w:val="28"/>
          <w:rtl w:val="off"/>
        </w:rPr>
      </w:pPr>
      <w:r>
        <w:rPr>
          <w:sz w:val="28"/>
          <w:szCs w:val="28"/>
        </w:rPr>
        <w:t>Стратегические риски: риски выбора стратегии ириски реализуемости стратегии</w:t>
      </w:r>
      <w:r>
        <w:rPr>
          <w:lang w:val="ru-RU"/>
          <w:sz w:val="28"/>
          <w:szCs w:val="28"/>
          <w:rtl w:val="off"/>
        </w:rPr>
        <w:t xml:space="preserve">. </w:t>
      </w:r>
    </w:p>
    <w:p>
      <w:pPr>
        <w:pStyle w:val="25"/>
        <w:ind w:left="0" w:right="0" w:firstLine="726"/>
        <w:jc w:val="both"/>
        <w:numPr>
          <w:ilvl w:val="0"/>
          <w:numId w:val="9"/>
        </w:numPr>
        <w:tabs>
          <w:tab w:val="left" w:pos="817"/>
          <w:tab w:val="left" w:pos="1285"/>
          <w:tab w:val="left" w:pos="1657"/>
        </w:tabs>
        <w:rPr>
          <w:lang w:val="ru-RU"/>
          <w:sz w:val="28"/>
          <w:szCs w:val="28"/>
          <w:rtl w:val="off"/>
        </w:rPr>
      </w:pPr>
      <w:r>
        <w:rPr>
          <w:sz w:val="28"/>
          <w:szCs w:val="28"/>
        </w:rPr>
        <w:t>Операционные риски: риски инфраструктуры, ИТ,</w:t>
      </w:r>
      <w:r>
        <w:rPr>
          <w:lang w:val="ru-RU"/>
          <w:sz w:val="28"/>
          <w:szCs w:val="28"/>
          <w:rtl w:val="off"/>
        </w:rPr>
        <w:t xml:space="preserve"> </w:t>
      </w:r>
      <w:r>
        <w:rPr>
          <w:sz w:val="28"/>
          <w:szCs w:val="28"/>
        </w:rPr>
        <w:t>персонала</w:t>
      </w:r>
      <w:r>
        <w:rPr>
          <w:lang w:val="ru-RU"/>
          <w:sz w:val="28"/>
          <w:szCs w:val="28"/>
          <w:rtl w:val="off"/>
        </w:rPr>
        <w:t xml:space="preserve">. </w:t>
      </w:r>
    </w:p>
    <w:p>
      <w:pPr>
        <w:pStyle w:val="25"/>
        <w:ind w:left="0" w:right="0" w:firstLine="726"/>
        <w:jc w:val="both"/>
        <w:numPr>
          <w:ilvl w:val="0"/>
          <w:numId w:val="9"/>
        </w:numPr>
        <w:tabs>
          <w:tab w:val="left" w:pos="817"/>
          <w:tab w:val="left" w:pos="1285"/>
          <w:tab w:val="left" w:pos="1657"/>
        </w:tabs>
        <w:rPr>
          <w:lang w:val="ru-RU"/>
          <w:sz w:val="28"/>
          <w:szCs w:val="28"/>
          <w:rtl w:val="off"/>
        </w:rPr>
      </w:pPr>
      <w:r>
        <w:rPr>
          <w:sz w:val="28"/>
          <w:szCs w:val="28"/>
        </w:rPr>
        <w:t>Оценка стоимости риска</w:t>
      </w:r>
      <w:r>
        <w:rPr>
          <w:lang w:val="ru-RU"/>
          <w:sz w:val="28"/>
          <w:szCs w:val="28"/>
          <w:rtl w:val="off"/>
        </w:rPr>
        <w:t xml:space="preserve">. </w:t>
      </w:r>
    </w:p>
    <w:p>
      <w:pPr>
        <w:pStyle w:val="25"/>
        <w:ind w:left="0" w:right="0" w:firstLine="726"/>
        <w:jc w:val="both"/>
        <w:numPr>
          <w:ilvl w:val="0"/>
          <w:numId w:val="9"/>
        </w:numPr>
        <w:tabs>
          <w:tab w:val="left" w:pos="817"/>
          <w:tab w:val="left" w:pos="1285"/>
          <w:tab w:val="left" w:pos="1657"/>
        </w:tabs>
        <w:rPr>
          <w:lang w:val="ru-RU"/>
          <w:sz w:val="28"/>
          <w:szCs w:val="28"/>
          <w:rtl w:val="off"/>
        </w:rPr>
      </w:pPr>
      <w:r>
        <w:rPr>
          <w:sz w:val="28"/>
          <w:szCs w:val="28"/>
        </w:rPr>
        <w:t>Сравнительный анализ затрат и стоимости риска - CostRisk Analysis</w:t>
      </w:r>
    </w:p>
    <w:p>
      <w:pPr>
        <w:pStyle w:val="0"/>
        <w:ind w:left="0" w:firstLine="708"/>
        <w:jc w:val="both"/>
        <w:rPr>
          <w:lang w:val="ru-RU"/>
          <w:sz w:val="28"/>
          <w:szCs w:val="28"/>
          <w:rtl w:val="off"/>
        </w:rPr>
      </w:pPr>
    </w:p>
    <w:p>
      <w:pPr>
        <w:pStyle w:val="0"/>
        <w:ind w:left="0" w:firstLine="708"/>
        <w:jc w:val="both"/>
        <w:rPr>
          <w:lang w:val="ru-RU"/>
          <w:b/>
          <w:bCs/>
          <w:sz w:val="28"/>
          <w:szCs w:val="28"/>
          <w:rtl w:val="off"/>
        </w:rPr>
      </w:pPr>
      <w:r>
        <w:rPr>
          <w:rFonts w:eastAsia="Calibri"/>
          <w:b/>
          <w:bCs/>
          <w:sz w:val="28"/>
          <w:szCs w:val="28"/>
        </w:rPr>
        <w:t>Тема</w:t>
      </w:r>
      <w:r>
        <w:rPr>
          <w:rFonts w:eastAsia="Calibri"/>
          <w:b/>
          <w:bCs/>
          <w:sz w:val="28"/>
          <w:szCs w:val="28"/>
        </w:rPr>
        <w:t xml:space="preserve"> </w:t>
      </w:r>
      <w:r>
        <w:rPr>
          <w:rFonts w:eastAsia="Calibri"/>
          <w:b/>
          <w:bCs/>
          <w:sz w:val="28"/>
          <w:szCs w:val="28"/>
        </w:rPr>
        <w:t xml:space="preserve">6. </w:t>
      </w:r>
      <w:r>
        <w:rPr>
          <w:b/>
          <w:bCs/>
          <w:sz w:val="28"/>
          <w:szCs w:val="28"/>
        </w:rPr>
        <w:t>Принципы и подходы. Стратегия управления рисками</w:t>
      </w:r>
      <w:r>
        <w:rPr>
          <w:b/>
          <w:bCs/>
          <w:sz w:val="28"/>
          <w:szCs w:val="28"/>
        </w:rPr>
        <w:t xml:space="preserve"> </w:t>
      </w:r>
    </w:p>
    <w:p>
      <w:pPr>
        <w:pStyle w:val="25"/>
        <w:ind w:left="-4" w:right="0" w:firstLine="752"/>
        <w:jc w:val="both"/>
        <w:numPr>
          <w:ilvl w:val="0"/>
          <w:numId w:val="10"/>
        </w:numPr>
        <w:tabs>
          <w:tab w:val="left" w:pos="949"/>
          <w:tab w:val="left" w:pos="1237"/>
        </w:tabs>
        <w:rPr>
          <w:lang w:val="ru-RU"/>
          <w:sz w:val="28"/>
          <w:szCs w:val="28"/>
          <w:rtl w:val="off"/>
        </w:rPr>
      </w:pPr>
      <w:r>
        <w:rPr>
          <w:sz w:val="28"/>
          <w:szCs w:val="28"/>
        </w:rPr>
        <w:t>Способы (план) реагирования в зависимости от уровня</w:t>
      </w:r>
      <w:r>
        <w:rPr>
          <w:lang w:val="ru-RU"/>
          <w:sz w:val="28"/>
          <w:szCs w:val="28"/>
          <w:rtl w:val="off"/>
        </w:rPr>
        <w:t xml:space="preserve"> </w:t>
      </w:r>
      <w:r>
        <w:rPr>
          <w:sz w:val="28"/>
          <w:szCs w:val="28"/>
        </w:rPr>
        <w:t>риска (предупреждающие действия): предотвращение,</w:t>
      </w:r>
      <w:r>
        <w:rPr>
          <w:lang w:val="ru-RU"/>
          <w:sz w:val="28"/>
          <w:szCs w:val="28"/>
          <w:rtl w:val="off"/>
        </w:rPr>
        <w:t xml:space="preserve"> </w:t>
      </w:r>
      <w:r>
        <w:rPr>
          <w:sz w:val="28"/>
          <w:szCs w:val="28"/>
        </w:rPr>
        <w:t>передача, принятие снижение.</w:t>
      </w:r>
      <w:r>
        <w:rPr>
          <w:lang w:val="ru-RU"/>
          <w:sz w:val="28"/>
          <w:szCs w:val="28"/>
          <w:rtl w:val="off"/>
        </w:rPr>
        <w:t xml:space="preserve"> </w:t>
      </w:r>
    </w:p>
    <w:p>
      <w:pPr>
        <w:pStyle w:val="25"/>
        <w:ind w:left="-4" w:right="0" w:firstLine="752"/>
        <w:jc w:val="both"/>
        <w:numPr>
          <w:ilvl w:val="0"/>
          <w:numId w:val="10"/>
        </w:numPr>
        <w:tabs>
          <w:tab w:val="left" w:pos="949"/>
          <w:tab w:val="left" w:pos="1237"/>
        </w:tabs>
        <w:rPr>
          <w:lang w:val="ru-RU"/>
          <w:sz w:val="28"/>
          <w:szCs w:val="28"/>
          <w:rtl w:val="off"/>
        </w:rPr>
      </w:pPr>
      <w:r>
        <w:rPr>
          <w:sz w:val="28"/>
          <w:szCs w:val="28"/>
        </w:rPr>
        <w:t>Хеджирование риска, способы и инструменты.</w:t>
      </w:r>
      <w:r>
        <w:rPr>
          <w:lang w:val="ru-RU"/>
          <w:sz w:val="28"/>
          <w:szCs w:val="28"/>
          <w:rtl w:val="off"/>
        </w:rPr>
        <w:t xml:space="preserve"> </w:t>
      </w:r>
    </w:p>
    <w:p>
      <w:pPr>
        <w:pStyle w:val="25"/>
        <w:ind w:left="-4" w:right="0" w:firstLine="752"/>
        <w:jc w:val="both"/>
        <w:numPr>
          <w:ilvl w:val="0"/>
          <w:numId w:val="10"/>
        </w:numPr>
        <w:tabs>
          <w:tab w:val="left" w:pos="949"/>
          <w:tab w:val="left" w:pos="1237"/>
        </w:tabs>
        <w:rPr>
          <w:lang w:val="ru-RU"/>
          <w:sz w:val="28"/>
          <w:szCs w:val="28"/>
          <w:rtl w:val="off"/>
        </w:rPr>
      </w:pPr>
      <w:r>
        <w:rPr>
          <w:sz w:val="28"/>
          <w:szCs w:val="28"/>
        </w:rPr>
        <w:t>Страхование рисков.</w:t>
      </w:r>
      <w:r>
        <w:rPr>
          <w:lang w:val="ru-RU"/>
          <w:sz w:val="28"/>
          <w:szCs w:val="28"/>
          <w:rtl w:val="off"/>
        </w:rPr>
        <w:t xml:space="preserve"> </w:t>
      </w:r>
      <w:r>
        <w:rPr>
          <w:sz w:val="28"/>
          <w:szCs w:val="28"/>
        </w:rPr>
        <w:t xml:space="preserve">Смягчение последствий (реагирование). </w:t>
      </w:r>
    </w:p>
    <w:p>
      <w:pPr>
        <w:pStyle w:val="25"/>
        <w:ind w:left="-4" w:right="0" w:firstLine="752"/>
        <w:jc w:val="both"/>
        <w:numPr>
          <w:ilvl w:val="0"/>
          <w:numId w:val="10"/>
        </w:numPr>
        <w:tabs>
          <w:tab w:val="left" w:pos="949"/>
          <w:tab w:val="left" w:pos="1237"/>
        </w:tabs>
        <w:rPr>
          <w:lang w:val="ru-RU"/>
          <w:sz w:val="28"/>
          <w:szCs w:val="28"/>
          <w:rtl w:val="off"/>
        </w:rPr>
      </w:pPr>
      <w:r>
        <w:rPr>
          <w:sz w:val="28"/>
          <w:szCs w:val="28"/>
        </w:rPr>
        <w:t>Методы</w:t>
      </w:r>
      <w:r>
        <w:rPr>
          <w:lang w:val="ru-RU"/>
          <w:sz w:val="28"/>
          <w:szCs w:val="28"/>
          <w:rtl w:val="off"/>
        </w:rPr>
        <w:t xml:space="preserve"> </w:t>
      </w:r>
      <w:r>
        <w:rPr>
          <w:sz w:val="28"/>
          <w:szCs w:val="28"/>
        </w:rPr>
        <w:t>контроля рисков.</w:t>
      </w:r>
      <w:r>
        <w:rPr>
          <w:lang w:val="ru-RU"/>
          <w:sz w:val="28"/>
          <w:szCs w:val="28"/>
          <w:rtl w:val="off"/>
        </w:rPr>
        <w:t xml:space="preserve"> </w:t>
      </w:r>
      <w:r>
        <w:rPr>
          <w:sz w:val="28"/>
          <w:szCs w:val="28"/>
        </w:rPr>
        <w:t>Разработка и внедрение плана по снижению рисков:</w:t>
      </w:r>
      <w:r>
        <w:rPr>
          <w:lang w:val="ru-RU"/>
          <w:sz w:val="28"/>
          <w:szCs w:val="28"/>
          <w:rtl w:val="off"/>
        </w:rPr>
        <w:t xml:space="preserve"> </w:t>
      </w:r>
      <w:r>
        <w:rPr>
          <w:sz w:val="28"/>
          <w:szCs w:val="28"/>
        </w:rPr>
        <w:t>мероприятия по минимизации рисков и паспорт риска.</w:t>
      </w:r>
    </w:p>
    <w:p>
      <w:pPr>
        <w:pStyle w:val="0"/>
        <w:ind w:left="0" w:firstLine="708"/>
        <w:jc w:val="both"/>
        <w:rPr>
          <w:lang w:val="ru-RU"/>
          <w:rtl w:val="off"/>
        </w:rPr>
      </w:pPr>
    </w:p>
    <w:p>
      <w:pPr>
        <w:pStyle w:val="0"/>
        <w:ind w:left="0" w:firstLine="708"/>
        <w:rPr>
          <w:b/>
          <w:bCs/>
          <w:sz w:val="28"/>
          <w:szCs w:val="28"/>
        </w:rPr>
      </w:pPr>
    </w:p>
    <w:p>
      <w:pPr>
        <w:pStyle w:val="0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1.3 </w:t>
      </w:r>
      <w:r>
        <w:rPr>
          <w:b/>
          <w:sz w:val="28"/>
          <w:szCs w:val="28"/>
        </w:rPr>
        <w:t>Самостоятельная</w:t>
      </w:r>
      <w:r>
        <w:rPr>
          <w:b/>
          <w:sz w:val="28"/>
          <w:szCs w:val="28"/>
        </w:rPr>
        <w:t xml:space="preserve"> работ</w:t>
      </w:r>
      <w:r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в форме реферата</w:t>
      </w:r>
    </w:p>
    <w:p>
      <w:pPr>
        <w:adjustRightInd/>
        <w:pStyle w:val="0"/>
        <w:ind w:firstLine="709"/>
        <w:autoSpaceDE w:val="off"/>
        <w:autoSpaceDN w:val="off"/>
        <w:widowControl w:val="off"/>
        <w:jc w:val="both"/>
        <w:rPr>
          <w:iCs/>
          <w:color w:val="000000"/>
          <w:sz w:val="24"/>
          <w:szCs w:val="24"/>
        </w:rPr>
      </w:pPr>
    </w:p>
    <w:p>
      <w:pPr>
        <w:adjustRightInd/>
        <w:pStyle w:val="0"/>
        <w:ind w:firstLine="709"/>
        <w:autoSpaceDE w:val="off"/>
        <w:autoSpaceDN w:val="off"/>
        <w:widowControl w:val="off"/>
        <w:jc w:val="both"/>
        <w:rPr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Реферат </w:t>
      </w:r>
      <w:r>
        <w:rPr>
          <w:color w:val="000000"/>
          <w:sz w:val="28"/>
          <w:szCs w:val="28"/>
        </w:rPr>
        <w:t xml:space="preserve">– это </w:t>
      </w:r>
      <w:r>
        <w:rPr>
          <w:color w:val="000000"/>
          <w:sz w:val="28"/>
          <w:szCs w:val="28"/>
        </w:rPr>
        <w:t>один из</w:t>
      </w:r>
      <w:r>
        <w:rPr>
          <w:color w:val="000000"/>
          <w:sz w:val="28"/>
          <w:szCs w:val="28"/>
        </w:rPr>
        <w:t xml:space="preserve"> вид</w:t>
      </w:r>
      <w:r>
        <w:rPr>
          <w:color w:val="000000"/>
          <w:sz w:val="28"/>
          <w:szCs w:val="28"/>
        </w:rPr>
        <w:t>ов самостоятельной</w:t>
      </w:r>
      <w:r>
        <w:rPr>
          <w:color w:val="000000"/>
          <w:sz w:val="28"/>
          <w:szCs w:val="28"/>
        </w:rPr>
        <w:t xml:space="preserve"> учебной ра</w:t>
      </w:r>
      <w:r>
        <w:rPr>
          <w:color w:val="000000"/>
          <w:sz w:val="28"/>
          <w:szCs w:val="28"/>
        </w:rPr>
        <w:t>боты. Рефер</w:t>
      </w:r>
      <w:r>
        <w:rPr>
          <w:color w:val="000000"/>
          <w:sz w:val="28"/>
          <w:szCs w:val="28"/>
        </w:rPr>
        <w:t>аты могут быть двух видов. Во-первых, результат реферирования одной или нескольких книг и/или статей по определенной теме. Это краткий обзор основного содержания выбранных научных источ</w:t>
      </w:r>
      <w:r>
        <w:rPr>
          <w:color w:val="000000"/>
          <w:sz w:val="28"/>
          <w:szCs w:val="28"/>
        </w:rPr>
        <w:t>ников. Во-вторых, реферат может представлять собой краткое р</w:t>
      </w:r>
      <w:r>
        <w:rPr>
          <w:color w:val="000000"/>
          <w:sz w:val="28"/>
          <w:szCs w:val="28"/>
        </w:rPr>
        <w:t xml:space="preserve">аскрытие определенной темы. </w:t>
      </w:r>
      <w:r>
        <w:rPr>
          <w:color w:val="000000"/>
          <w:sz w:val="28"/>
          <w:szCs w:val="28"/>
        </w:rPr>
        <w:t>Обучающийся</w:t>
      </w:r>
      <w:r>
        <w:rPr>
          <w:color w:val="000000"/>
          <w:sz w:val="28"/>
          <w:szCs w:val="28"/>
        </w:rPr>
        <w:t xml:space="preserve"> показывает степень изученности данной проблемы, ее дискуссионность, дает свое понимание рассматриваемых вопросов.</w:t>
      </w:r>
    </w:p>
    <w:p>
      <w:pPr>
        <w:adjustRightInd/>
        <w:pStyle w:val="0"/>
        <w:ind w:firstLine="567"/>
        <w:autoSpaceDE w:val="off"/>
        <w:autoSpaceDN w:val="off"/>
        <w:jc w:val="both"/>
        <w:shd w:val="clear" w:color="auto" w:fill="FFFFFF"/>
        <w:tabs>
          <w:tab w:val="left" w:pos="360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>Реферат, как письменная работа</w:t>
      </w:r>
      <w:r>
        <w:rPr>
          <w:color w:val="000000"/>
          <w:sz w:val="28"/>
          <w:szCs w:val="28"/>
        </w:rPr>
        <w:t xml:space="preserve"> обучающегос</w:t>
      </w:r>
      <w:r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>, предполагает определенную организацию его подготовки и на</w:t>
      </w:r>
      <w:r>
        <w:rPr>
          <w:color w:val="000000"/>
          <w:sz w:val="28"/>
          <w:szCs w:val="28"/>
        </w:rPr>
        <w:t>писания, а также соблюдения требований, которые к нему пред</w:t>
      </w:r>
      <w:r>
        <w:rPr>
          <w:color w:val="000000"/>
          <w:sz w:val="28"/>
          <w:szCs w:val="28"/>
        </w:rPr>
        <w:t xml:space="preserve">ъявляются. </w:t>
      </w:r>
    </w:p>
    <w:p>
      <w:pPr>
        <w:adjustRightInd/>
        <w:pStyle w:val="0"/>
        <w:ind w:firstLine="567"/>
        <w:autoSpaceDE w:val="off"/>
        <w:autoSpaceDN w:val="off"/>
        <w:jc w:val="both"/>
        <w:shd w:val="clear" w:color="auto" w:fill="FFFFFF"/>
        <w:tabs>
          <w:tab w:val="left" w:pos="360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>Обучающийся</w:t>
      </w:r>
      <w:r>
        <w:rPr>
          <w:color w:val="000000"/>
          <w:sz w:val="28"/>
          <w:szCs w:val="28"/>
        </w:rPr>
        <w:t xml:space="preserve"> самостоятельно или с помощью преподавателя</w:t>
      </w:r>
      <w:r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закреплен</w:t>
      </w:r>
      <w:r>
        <w:rPr>
          <w:color w:val="000000"/>
          <w:sz w:val="28"/>
          <w:szCs w:val="28"/>
        </w:rPr>
        <w:t xml:space="preserve">ного кафедрой в качестве научного руководителя, выбирает из </w:t>
      </w:r>
      <w:r>
        <w:rPr>
          <w:color w:val="000000"/>
          <w:sz w:val="28"/>
          <w:szCs w:val="28"/>
        </w:rPr>
        <w:t>списка, предложенного кафедрой, тему для своего реферата. Те</w:t>
      </w:r>
      <w:r>
        <w:rPr>
          <w:color w:val="000000"/>
          <w:sz w:val="28"/>
          <w:szCs w:val="28"/>
        </w:rPr>
        <w:t xml:space="preserve">ма реферата может быть предложена </w:t>
      </w:r>
      <w:r>
        <w:rPr>
          <w:color w:val="000000"/>
          <w:sz w:val="28"/>
          <w:szCs w:val="28"/>
        </w:rPr>
        <w:t>обучающимся</w:t>
      </w:r>
      <w:r>
        <w:rPr>
          <w:color w:val="000000"/>
          <w:sz w:val="28"/>
          <w:szCs w:val="28"/>
        </w:rPr>
        <w:t xml:space="preserve"> помимо указанного списка, но она обязательно должна быть согласована с научным руководителем.</w:t>
      </w:r>
    </w:p>
    <w:p>
      <w:pPr>
        <w:adjustRightInd/>
        <w:pStyle w:val="0"/>
        <w:ind w:firstLine="567"/>
        <w:autoSpaceDE w:val="off"/>
        <w:autoSpaceDN w:val="off"/>
        <w:jc w:val="both"/>
        <w:shd w:val="clear" w:color="auto" w:fill="FFFFFF"/>
        <w:tabs>
          <w:tab w:val="left" w:pos="360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>Желательно чтобы реферат начинался с небольшого введения</w:t>
      </w:r>
      <w:r>
        <w:rPr>
          <w:color w:val="000000"/>
          <w:sz w:val="28"/>
          <w:szCs w:val="28"/>
        </w:rPr>
        <w:t>, в к</w:t>
      </w:r>
      <w:r>
        <w:rPr>
          <w:color w:val="000000"/>
          <w:sz w:val="28"/>
          <w:szCs w:val="28"/>
        </w:rPr>
        <w:t>ото</w:t>
      </w:r>
      <w:r>
        <w:rPr>
          <w:color w:val="000000"/>
          <w:sz w:val="28"/>
          <w:szCs w:val="28"/>
        </w:rPr>
        <w:t xml:space="preserve">ром </w:t>
      </w:r>
      <w:r>
        <w:rPr>
          <w:color w:val="000000"/>
          <w:sz w:val="28"/>
          <w:szCs w:val="28"/>
        </w:rPr>
        <w:t>обучающийся</w:t>
      </w:r>
      <w:r>
        <w:rPr>
          <w:color w:val="000000"/>
          <w:sz w:val="28"/>
          <w:szCs w:val="28"/>
        </w:rPr>
        <w:t xml:space="preserve"> может обосновать выбор темы, раскрыт</w:t>
      </w:r>
      <w:r>
        <w:rPr>
          <w:color w:val="000000"/>
          <w:sz w:val="28"/>
          <w:szCs w:val="28"/>
        </w:rPr>
        <w:t>ь структуру плана и дать анализ литер</w:t>
      </w:r>
      <w:r>
        <w:rPr>
          <w:color w:val="000000"/>
          <w:sz w:val="28"/>
          <w:szCs w:val="28"/>
        </w:rPr>
        <w:t>атуры, по которой будет написан реферат. Кроме актуальности тематики необходимо указать цели и задачи-</w:t>
      </w:r>
      <w:r>
        <w:rPr>
          <w:color w:val="000000"/>
          <w:sz w:val="28"/>
          <w:szCs w:val="28"/>
        </w:rPr>
        <w:t>работы</w:t>
      </w:r>
      <w:r>
        <w:rPr>
          <w:color w:val="000000"/>
          <w:sz w:val="28"/>
          <w:szCs w:val="28"/>
        </w:rPr>
        <w:t xml:space="preserve">, отразить методологию и объекты </w:t>
      </w:r>
      <w:r>
        <w:rPr>
          <w:color w:val="000000"/>
          <w:sz w:val="28"/>
          <w:szCs w:val="28"/>
        </w:rPr>
        <w:t>работы</w:t>
      </w:r>
      <w:r>
        <w:rPr>
          <w:color w:val="000000"/>
          <w:sz w:val="28"/>
          <w:szCs w:val="28"/>
        </w:rPr>
        <w:t xml:space="preserve">, сослаться </w:t>
      </w:r>
      <w:r>
        <w:rPr>
          <w:color w:val="000000"/>
          <w:sz w:val="28"/>
          <w:szCs w:val="28"/>
        </w:rPr>
        <w:t>на проработанность данной проблематики в работах ведущих авт</w:t>
      </w:r>
      <w:r>
        <w:rPr>
          <w:color w:val="000000"/>
          <w:sz w:val="28"/>
          <w:szCs w:val="28"/>
        </w:rPr>
        <w:t>оров. Целесообразно завершить реферат краткими выводами и пр</w:t>
      </w:r>
      <w:r>
        <w:rPr>
          <w:color w:val="000000"/>
          <w:sz w:val="28"/>
          <w:szCs w:val="28"/>
        </w:rPr>
        <w:t>едложениями, вытекающими из текста работы.</w:t>
      </w:r>
    </w:p>
    <w:p>
      <w:pPr>
        <w:adjustRightInd/>
        <w:pStyle w:val="0"/>
        <w:ind w:firstLine="567"/>
        <w:autoSpaceDE w:val="off"/>
        <w:autoSpaceDN w:val="off"/>
        <w:jc w:val="both"/>
        <w:shd w:val="clear" w:color="auto" w:fill="FFFFFF"/>
        <w:tabs>
          <w:tab w:val="left" w:pos="360"/>
        </w:tabs>
        <w:rPr>
          <w:b/>
          <w:i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Текст должен иметь характер самостоятельного изложения. </w:t>
      </w:r>
      <w:r>
        <w:rPr>
          <w:color w:val="000000"/>
          <w:sz w:val="28"/>
          <w:szCs w:val="28"/>
        </w:rPr>
        <w:t>Не допускается дословное переписывани</w:t>
      </w:r>
      <w:r>
        <w:rPr>
          <w:color w:val="000000"/>
          <w:sz w:val="28"/>
          <w:szCs w:val="28"/>
        </w:rPr>
        <w:t>е материалов из источников без соответствующих ссылок. Ссылк</w:t>
      </w:r>
      <w:r>
        <w:rPr>
          <w:color w:val="000000"/>
          <w:sz w:val="28"/>
          <w:szCs w:val="28"/>
        </w:rPr>
        <w:t>ами на источник (Автор. Название. Год и место издания. Стран</w:t>
      </w:r>
      <w:r>
        <w:rPr>
          <w:color w:val="000000"/>
          <w:sz w:val="28"/>
          <w:szCs w:val="28"/>
        </w:rPr>
        <w:t xml:space="preserve">ица) должны быть оформлены прямые цитаты из текста используемых изданий, а именно: мнение, высказывание, приведенные факты, в том числе </w:t>
      </w:r>
      <w:r>
        <w:rPr>
          <w:color w:val="000000"/>
          <w:sz w:val="28"/>
          <w:szCs w:val="28"/>
        </w:rPr>
        <w:t>статистические материалы, таблицы, сравнительные данные и т.</w:t>
      </w:r>
      <w:r>
        <w:rPr>
          <w:color w:val="000000"/>
          <w:sz w:val="28"/>
          <w:szCs w:val="28"/>
        </w:rPr>
        <w:t xml:space="preserve">п., а также материалы, размещенные в </w:t>
      </w:r>
      <w:r>
        <w:rPr>
          <w:lang w:val="en-US"/>
          <w:color w:val="000000"/>
          <w:sz w:val="28"/>
          <w:szCs w:val="28"/>
        </w:rPr>
        <w:t>Internet</w:t>
      </w:r>
      <w:r>
        <w:rPr>
          <w:color w:val="000000"/>
          <w:sz w:val="28"/>
          <w:szCs w:val="28"/>
        </w:rPr>
        <w:t xml:space="preserve"> с соответствующими адресами. Сноски должны быть, оформлены единообразно. Сноски в тексте работы могут быль как постраничными, так и концевыми. В после</w:t>
      </w:r>
      <w:r>
        <w:rPr>
          <w:color w:val="000000"/>
          <w:sz w:val="28"/>
          <w:szCs w:val="28"/>
        </w:rPr>
        <w:t>днем случае они должны корреспондировать со списком литерату</w:t>
      </w:r>
      <w:r>
        <w:rPr>
          <w:color w:val="000000"/>
          <w:sz w:val="28"/>
          <w:szCs w:val="28"/>
        </w:rPr>
        <w:t>ры, приведенном в финале работы. Например, сноска типа [6, 1</w:t>
      </w:r>
      <w:r>
        <w:rPr>
          <w:color w:val="000000"/>
          <w:sz w:val="28"/>
          <w:szCs w:val="28"/>
        </w:rPr>
        <w:t>48] непосредственно в тексте означает ссылку на источник, позиционированный в списке литературы под номером 6, и на текст, размещенный в</w:t>
      </w:r>
      <w:r>
        <w:rPr>
          <w:color w:val="000000"/>
          <w:sz w:val="28"/>
          <w:szCs w:val="28"/>
        </w:rPr>
        <w:t xml:space="preserve"> нем на 148-ой странице.</w:t>
      </w:r>
    </w:p>
    <w:p>
      <w:pPr>
        <w:adjustRightInd/>
        <w:pStyle w:val="0"/>
        <w:ind w:firstLine="567"/>
        <w:autoSpaceDE w:val="off"/>
        <w:autoSpaceDN w:val="off"/>
        <w:jc w:val="both"/>
        <w:shd w:val="clear" w:color="auto" w:fill="FFFFFF"/>
        <w:tabs>
          <w:tab w:val="left" w:pos="360"/>
        </w:tabs>
        <w:rPr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 xml:space="preserve">Выбор темы. </w:t>
      </w:r>
      <w:r>
        <w:rPr>
          <w:color w:val="000000"/>
          <w:sz w:val="28"/>
          <w:szCs w:val="28"/>
        </w:rPr>
        <w:t>Для того чтобы выбор те</w:t>
      </w:r>
      <w:r>
        <w:rPr>
          <w:color w:val="000000"/>
          <w:sz w:val="28"/>
          <w:szCs w:val="28"/>
        </w:rPr>
        <w:t>мы осуществл</w:t>
      </w:r>
      <w:r>
        <w:rPr>
          <w:color w:val="000000"/>
          <w:sz w:val="28"/>
          <w:szCs w:val="28"/>
        </w:rPr>
        <w:t xml:space="preserve">ялся </w:t>
      </w:r>
      <w:r>
        <w:rPr>
          <w:color w:val="000000"/>
          <w:sz w:val="28"/>
          <w:szCs w:val="28"/>
        </w:rPr>
        <w:t xml:space="preserve">правильно, </w:t>
      </w:r>
      <w:r>
        <w:rPr>
          <w:color w:val="000000"/>
          <w:sz w:val="28"/>
          <w:szCs w:val="28"/>
        </w:rPr>
        <w:t>обучающемуся</w:t>
      </w:r>
      <w:r>
        <w:rPr>
          <w:color w:val="000000"/>
          <w:sz w:val="28"/>
          <w:szCs w:val="28"/>
        </w:rPr>
        <w:t xml:space="preserve"> вначале следует внимательно посмотреть соответствующий раздел курса (по программе данного курса, учебнику или учебному пособию, плану </w:t>
      </w:r>
      <w:r>
        <w:rPr>
          <w:color w:val="000000"/>
          <w:sz w:val="28"/>
          <w:szCs w:val="28"/>
        </w:rPr>
        <w:t>практическ</w:t>
      </w:r>
      <w:r>
        <w:rPr>
          <w:color w:val="000000"/>
          <w:sz w:val="28"/>
          <w:szCs w:val="28"/>
        </w:rPr>
        <w:t>их занятий). Это поможет лучше представить содержание, объем и основные</w:t>
      </w:r>
      <w:r>
        <w:rPr>
          <w:color w:val="000000"/>
          <w:sz w:val="28"/>
          <w:szCs w:val="28"/>
        </w:rPr>
        <w:t xml:space="preserve"> вопросы избираемой темы, связать их с и</w:t>
      </w:r>
      <w:r>
        <w:rPr>
          <w:color w:val="000000"/>
          <w:sz w:val="28"/>
          <w:szCs w:val="28"/>
        </w:rPr>
        <w:t xml:space="preserve">нтересами </w:t>
      </w:r>
      <w:r>
        <w:rPr>
          <w:color w:val="000000"/>
          <w:sz w:val="28"/>
          <w:szCs w:val="28"/>
        </w:rPr>
        <w:t>обучающегося</w:t>
      </w:r>
      <w:r>
        <w:rPr>
          <w:color w:val="000000"/>
          <w:sz w:val="28"/>
          <w:szCs w:val="28"/>
        </w:rPr>
        <w:t xml:space="preserve"> в той или иной области знаний. При этом не следует ориентироваться на тему, которая показалась более легкой.</w:t>
      </w:r>
    </w:p>
    <w:p>
      <w:pPr>
        <w:adjustRightInd/>
        <w:pStyle w:val="0"/>
        <w:ind w:firstLine="567"/>
        <w:autoSpaceDE w:val="off"/>
        <w:autoSpaceDN w:val="off"/>
        <w:jc w:val="both"/>
        <w:shd w:val="clear" w:color="auto" w:fill="FFFFFF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Тема реферата</w:t>
      </w:r>
      <w:r>
        <w:rPr>
          <w:color w:val="000000"/>
          <w:sz w:val="28"/>
          <w:szCs w:val="28"/>
        </w:rPr>
        <w:t xml:space="preserve"> раскрывается на основе изучения основной и дополнительной литературы, </w:t>
      </w:r>
      <w:r>
        <w:rPr>
          <w:color w:val="000000"/>
          <w:sz w:val="28"/>
          <w:szCs w:val="28"/>
        </w:rPr>
        <w:t>а не только на баз</w:t>
      </w:r>
      <w:r>
        <w:rPr>
          <w:lang w:val="en-US"/>
          <w:color w:val="000000"/>
          <w:sz w:val="28"/>
          <w:szCs w:val="28"/>
        </w:rPr>
        <w:t>e</w:t>
      </w:r>
      <w:r>
        <w:rPr>
          <w:color w:val="000000"/>
          <w:sz w:val="28"/>
          <w:szCs w:val="28"/>
        </w:rPr>
        <w:t xml:space="preserve"> материалов учебников</w:t>
      </w:r>
      <w:r>
        <w:rPr>
          <w:color w:val="000000"/>
          <w:sz w:val="28"/>
          <w:szCs w:val="28"/>
        </w:rPr>
        <w:t xml:space="preserve"> и учебных пособий. В списке литературы должно быть не менее 5 названий различных источников (монографий, журнальных статей, справочников и официальных документов).</w:t>
      </w:r>
    </w:p>
    <w:p>
      <w:pPr>
        <w:adjustRightInd/>
        <w:pStyle w:val="0"/>
        <w:ind w:firstLine="567"/>
        <w:autoSpaceDE w:val="off"/>
        <w:autoSpaceDN w:val="off"/>
        <w:jc w:val="both"/>
        <w:shd w:val="clear" w:color="auto" w:fill="FFFFFF"/>
        <w:rPr>
          <w:b/>
          <w:iCs/>
          <w:color w:val="000000"/>
          <w:sz w:val="28"/>
          <w:szCs w:val="28"/>
        </w:rPr>
      </w:pPr>
    </w:p>
    <w:p>
      <w:pPr>
        <w:adjustRightInd/>
        <w:pStyle w:val="0"/>
        <w:ind w:left="-5" w:right="0" w:firstLine="701"/>
        <w:autoSpaceDE w:val="off"/>
        <w:autoSpaceDN w:val="off"/>
        <w:jc w:val="both"/>
        <w:shd w:val="clear" w:color="auto" w:fill="FFFFFF"/>
        <w:tabs>
          <w:tab w:val="left" w:pos="1134"/>
        </w:tabs>
        <w:rPr>
          <w:caps w:val="off"/>
          <w:lang w:val="ru-RU"/>
          <w:rFonts w:ascii="Times New Roman" w:eastAsia="Times New Roman" w:hAnsi="Times New Roman" w:cs="Times New Roman"/>
          <w:b w:val="0"/>
          <w:i w:val="0"/>
          <w:sz w:val="28"/>
          <w:szCs w:val="28"/>
          <w:rtl w:val="off"/>
        </w:rPr>
      </w:pPr>
      <w:r>
        <w:rPr>
          <w:caps w:val="off"/>
          <w:rFonts w:ascii="Times New Roman" w:eastAsia="Times New Roman" w:hAnsi="Times New Roman" w:cs="Times New Roman"/>
          <w:b w:val="0"/>
          <w:i w:val="0"/>
          <w:sz w:val="28"/>
          <w:szCs w:val="28"/>
        </w:rPr>
        <w:t>1. Роль рискового мышления в эффективной системе управления качеством.</w:t>
      </w:r>
    </w:p>
    <w:p>
      <w:pPr>
        <w:adjustRightInd/>
        <w:pStyle w:val="0"/>
        <w:ind w:left="-5" w:right="0" w:firstLine="701"/>
        <w:autoSpaceDE w:val="off"/>
        <w:autoSpaceDN w:val="off"/>
        <w:jc w:val="both"/>
        <w:shd w:val="clear" w:color="auto" w:fill="FFFFFF"/>
        <w:tabs>
          <w:tab w:val="left" w:pos="1134"/>
        </w:tabs>
        <w:rPr>
          <w:caps w:val="off"/>
          <w:lang w:val="ru-RU"/>
          <w:rFonts w:ascii="Times New Roman" w:eastAsia="Times New Roman" w:hAnsi="Times New Roman" w:cs="Times New Roman"/>
          <w:b w:val="0"/>
          <w:i w:val="0"/>
          <w:sz w:val="28"/>
          <w:szCs w:val="28"/>
          <w:rtl w:val="off"/>
        </w:rPr>
      </w:pPr>
      <w:r>
        <w:rPr>
          <w:caps w:val="off"/>
          <w:rFonts w:ascii="Times New Roman" w:eastAsia="Times New Roman" w:hAnsi="Times New Roman" w:cs="Times New Roman"/>
          <w:b w:val="0"/>
          <w:i w:val="0"/>
          <w:sz w:val="28"/>
          <w:szCs w:val="28"/>
        </w:rPr>
        <w:t>2. Методология рисковой оценки в системе управления качеством.</w:t>
      </w:r>
    </w:p>
    <w:p>
      <w:pPr>
        <w:adjustRightInd/>
        <w:pStyle w:val="0"/>
        <w:ind w:left="-5" w:right="0" w:firstLine="701"/>
        <w:autoSpaceDE w:val="off"/>
        <w:autoSpaceDN w:val="off"/>
        <w:jc w:val="both"/>
        <w:shd w:val="clear" w:color="auto" w:fill="FFFFFF"/>
        <w:tabs>
          <w:tab w:val="left" w:pos="1134"/>
        </w:tabs>
        <w:rPr>
          <w:caps w:val="off"/>
          <w:lang w:val="ru-RU"/>
          <w:rFonts w:ascii="Times New Roman" w:eastAsia="Times New Roman" w:hAnsi="Times New Roman" w:cs="Times New Roman"/>
          <w:b w:val="0"/>
          <w:i w:val="0"/>
          <w:sz w:val="28"/>
          <w:szCs w:val="28"/>
          <w:rtl w:val="off"/>
        </w:rPr>
      </w:pPr>
      <w:r>
        <w:rPr>
          <w:caps w:val="off"/>
          <w:rFonts w:ascii="Times New Roman" w:eastAsia="Times New Roman" w:hAnsi="Times New Roman" w:cs="Times New Roman"/>
          <w:b w:val="0"/>
          <w:i w:val="0"/>
          <w:sz w:val="28"/>
          <w:szCs w:val="28"/>
        </w:rPr>
        <w:t>3. Влияние рискового мышления на принятие управленческих решений.</w:t>
      </w:r>
    </w:p>
    <w:p>
      <w:pPr>
        <w:adjustRightInd/>
        <w:pStyle w:val="0"/>
        <w:ind w:left="-5" w:right="0" w:firstLine="701"/>
        <w:autoSpaceDE w:val="off"/>
        <w:autoSpaceDN w:val="off"/>
        <w:jc w:val="both"/>
        <w:shd w:val="clear" w:color="auto" w:fill="FFFFFF"/>
        <w:tabs>
          <w:tab w:val="left" w:pos="1134"/>
        </w:tabs>
        <w:rPr>
          <w:caps w:val="off"/>
          <w:lang w:val="ru-RU"/>
          <w:rFonts w:ascii="Times New Roman" w:eastAsia="Times New Roman" w:hAnsi="Times New Roman" w:cs="Times New Roman"/>
          <w:b w:val="0"/>
          <w:i w:val="0"/>
          <w:sz w:val="28"/>
          <w:szCs w:val="28"/>
          <w:rtl w:val="off"/>
        </w:rPr>
      </w:pPr>
      <w:r>
        <w:rPr>
          <w:caps w:val="off"/>
          <w:rFonts w:ascii="Times New Roman" w:eastAsia="Times New Roman" w:hAnsi="Times New Roman" w:cs="Times New Roman"/>
          <w:b w:val="0"/>
          <w:i w:val="0"/>
          <w:sz w:val="28"/>
          <w:szCs w:val="28"/>
        </w:rPr>
        <w:t>4. Анализ рисков в контексте системы управления качеством.</w:t>
      </w:r>
    </w:p>
    <w:p>
      <w:pPr>
        <w:adjustRightInd/>
        <w:pStyle w:val="0"/>
        <w:ind w:left="-5" w:right="0" w:firstLine="701"/>
        <w:autoSpaceDE w:val="off"/>
        <w:autoSpaceDN w:val="off"/>
        <w:jc w:val="both"/>
        <w:shd w:val="clear" w:color="auto" w:fill="FFFFFF"/>
        <w:tabs>
          <w:tab w:val="left" w:pos="1134"/>
        </w:tabs>
        <w:rPr>
          <w:caps w:val="off"/>
          <w:lang w:val="ru-RU"/>
          <w:rFonts w:ascii="Times New Roman" w:eastAsia="Times New Roman" w:hAnsi="Times New Roman" w:cs="Times New Roman"/>
          <w:b w:val="0"/>
          <w:i w:val="0"/>
          <w:sz w:val="28"/>
          <w:szCs w:val="28"/>
          <w:rtl w:val="off"/>
        </w:rPr>
      </w:pPr>
      <w:r>
        <w:rPr>
          <w:caps w:val="off"/>
          <w:rFonts w:ascii="Times New Roman" w:eastAsia="Times New Roman" w:hAnsi="Times New Roman" w:cs="Times New Roman"/>
          <w:b w:val="0"/>
          <w:i w:val="0"/>
          <w:sz w:val="28"/>
          <w:szCs w:val="28"/>
        </w:rPr>
        <w:t>5. Процесс управления рисками в системе управления качеством.</w:t>
      </w:r>
    </w:p>
    <w:p>
      <w:pPr>
        <w:adjustRightInd/>
        <w:pStyle w:val="0"/>
        <w:ind w:left="-5" w:right="0" w:firstLine="701"/>
        <w:autoSpaceDE w:val="off"/>
        <w:autoSpaceDN w:val="off"/>
        <w:jc w:val="both"/>
        <w:shd w:val="clear" w:color="auto" w:fill="FFFFFF"/>
        <w:tabs>
          <w:tab w:val="left" w:pos="1134"/>
        </w:tabs>
        <w:rPr>
          <w:caps w:val="off"/>
          <w:lang w:val="ru-RU"/>
          <w:rFonts w:ascii="Times New Roman" w:eastAsia="Times New Roman" w:hAnsi="Times New Roman" w:cs="Times New Roman"/>
          <w:b w:val="0"/>
          <w:i w:val="0"/>
          <w:sz w:val="28"/>
          <w:szCs w:val="28"/>
          <w:rtl w:val="off"/>
        </w:rPr>
      </w:pPr>
      <w:r>
        <w:rPr>
          <w:caps w:val="off"/>
          <w:rFonts w:ascii="Times New Roman" w:eastAsia="Times New Roman" w:hAnsi="Times New Roman" w:cs="Times New Roman"/>
          <w:b w:val="0"/>
          <w:i w:val="0"/>
          <w:sz w:val="28"/>
          <w:szCs w:val="28"/>
        </w:rPr>
        <w:t>6. Меры по снижению рисков в системе управления качеством.</w:t>
      </w:r>
    </w:p>
    <w:p>
      <w:pPr>
        <w:adjustRightInd/>
        <w:pStyle w:val="0"/>
        <w:ind w:left="-5" w:right="0" w:firstLine="701"/>
        <w:autoSpaceDE w:val="off"/>
        <w:autoSpaceDN w:val="off"/>
        <w:jc w:val="both"/>
        <w:shd w:val="clear" w:color="auto" w:fill="FFFFFF"/>
        <w:tabs>
          <w:tab w:val="left" w:pos="1134"/>
        </w:tabs>
        <w:rPr>
          <w:caps w:val="off"/>
          <w:lang w:val="ru-RU"/>
          <w:rFonts w:ascii="Times New Roman" w:eastAsia="Times New Roman" w:hAnsi="Times New Roman" w:cs="Times New Roman"/>
          <w:b w:val="0"/>
          <w:i w:val="0"/>
          <w:sz w:val="28"/>
          <w:szCs w:val="28"/>
          <w:rtl w:val="off"/>
        </w:rPr>
      </w:pPr>
      <w:r>
        <w:rPr>
          <w:caps w:val="off"/>
          <w:rFonts w:ascii="Times New Roman" w:eastAsia="Times New Roman" w:hAnsi="Times New Roman" w:cs="Times New Roman"/>
          <w:b w:val="0"/>
          <w:i w:val="0"/>
          <w:sz w:val="28"/>
          <w:szCs w:val="28"/>
        </w:rPr>
        <w:t>7. Предупреждение и мониторинг рисков в системе управления качеством.</w:t>
      </w:r>
    </w:p>
    <w:p>
      <w:pPr>
        <w:adjustRightInd/>
        <w:pStyle w:val="0"/>
        <w:ind w:left="-5" w:right="0" w:firstLine="701"/>
        <w:autoSpaceDE w:val="off"/>
        <w:autoSpaceDN w:val="off"/>
        <w:jc w:val="both"/>
        <w:shd w:val="clear" w:color="auto" w:fill="FFFFFF"/>
        <w:tabs>
          <w:tab w:val="left" w:pos="1134"/>
        </w:tabs>
        <w:rPr>
          <w:caps w:val="off"/>
          <w:lang w:val="ru-RU"/>
          <w:rFonts w:ascii="Times New Roman" w:eastAsia="Times New Roman" w:hAnsi="Times New Roman" w:cs="Times New Roman"/>
          <w:b w:val="0"/>
          <w:i w:val="0"/>
          <w:sz w:val="28"/>
          <w:szCs w:val="28"/>
          <w:rtl w:val="off"/>
        </w:rPr>
      </w:pPr>
      <w:r>
        <w:rPr>
          <w:caps w:val="off"/>
          <w:rFonts w:ascii="Times New Roman" w:eastAsia="Times New Roman" w:hAnsi="Times New Roman" w:cs="Times New Roman"/>
          <w:b w:val="0"/>
          <w:i w:val="0"/>
          <w:sz w:val="28"/>
          <w:szCs w:val="28"/>
        </w:rPr>
        <w:t>8. Адаптация системы управления качеством к изменяющимся рискам.</w:t>
      </w:r>
    </w:p>
    <w:p>
      <w:pPr>
        <w:adjustRightInd/>
        <w:pStyle w:val="0"/>
        <w:ind w:left="-5" w:right="0" w:firstLine="701"/>
        <w:autoSpaceDE w:val="off"/>
        <w:autoSpaceDN w:val="off"/>
        <w:jc w:val="both"/>
        <w:shd w:val="clear" w:color="auto" w:fill="FFFFFF"/>
        <w:tabs>
          <w:tab w:val="left" w:pos="1134"/>
        </w:tabs>
        <w:rPr>
          <w:caps w:val="off"/>
          <w:lang w:val="ru-RU"/>
          <w:rFonts w:ascii="Times New Roman" w:eastAsia="Times New Roman" w:hAnsi="Times New Roman" w:cs="Times New Roman"/>
          <w:b w:val="0"/>
          <w:i w:val="0"/>
          <w:sz w:val="28"/>
          <w:szCs w:val="28"/>
          <w:rtl w:val="off"/>
        </w:rPr>
      </w:pPr>
      <w:r>
        <w:rPr>
          <w:caps w:val="off"/>
          <w:rFonts w:ascii="Times New Roman" w:eastAsia="Times New Roman" w:hAnsi="Times New Roman" w:cs="Times New Roman"/>
          <w:b w:val="0"/>
          <w:i w:val="0"/>
          <w:sz w:val="28"/>
          <w:szCs w:val="28"/>
        </w:rPr>
        <w:t>9. Ключевые принципы рискового мышления в системе управления качеством.</w:t>
      </w:r>
    </w:p>
    <w:p>
      <w:pPr>
        <w:adjustRightInd/>
        <w:pStyle w:val="0"/>
        <w:ind w:left="-5" w:right="0" w:firstLine="701"/>
        <w:autoSpaceDE w:val="off"/>
        <w:autoSpaceDN w:val="off"/>
        <w:jc w:val="both"/>
        <w:shd w:val="clear" w:color="auto" w:fill="FFFFFF"/>
        <w:tabs>
          <w:tab w:val="left" w:pos="1134"/>
        </w:tabs>
        <w:rPr>
          <w:caps w:val="off"/>
          <w:lang w:val="ru-RU"/>
          <w:rFonts w:ascii="Times New Roman" w:eastAsia="Times New Roman" w:hAnsi="Times New Roman" w:cs="Times New Roman"/>
          <w:b w:val="0"/>
          <w:i w:val="0"/>
          <w:sz w:val="28"/>
          <w:szCs w:val="28"/>
          <w:rtl w:val="off"/>
        </w:rPr>
      </w:pPr>
      <w:r>
        <w:rPr>
          <w:caps w:val="off"/>
          <w:rFonts w:ascii="Times New Roman" w:eastAsia="Times New Roman" w:hAnsi="Times New Roman" w:cs="Times New Roman"/>
          <w:b w:val="0"/>
          <w:i w:val="0"/>
          <w:sz w:val="28"/>
          <w:szCs w:val="28"/>
        </w:rPr>
        <w:t>10. Ролевая игра рискового мышления в процессе управления качеством.</w:t>
      </w:r>
    </w:p>
    <w:p>
      <w:pPr>
        <w:adjustRightInd/>
        <w:pStyle w:val="0"/>
        <w:ind w:left="-5" w:right="0" w:firstLine="701"/>
        <w:autoSpaceDE w:val="off"/>
        <w:autoSpaceDN w:val="off"/>
        <w:jc w:val="both"/>
        <w:shd w:val="clear" w:color="auto" w:fill="FFFFFF"/>
        <w:tabs>
          <w:tab w:val="left" w:pos="1134"/>
        </w:tabs>
        <w:rPr>
          <w:caps w:val="off"/>
          <w:lang w:val="ru-RU"/>
          <w:rFonts w:ascii="Times New Roman" w:eastAsia="Times New Roman" w:hAnsi="Times New Roman" w:cs="Times New Roman"/>
          <w:b w:val="0"/>
          <w:i w:val="0"/>
          <w:sz w:val="28"/>
          <w:szCs w:val="28"/>
          <w:rtl w:val="off"/>
        </w:rPr>
      </w:pPr>
      <w:r>
        <w:rPr>
          <w:caps w:val="off"/>
          <w:rFonts w:ascii="Times New Roman" w:eastAsia="Times New Roman" w:hAnsi="Times New Roman" w:cs="Times New Roman"/>
          <w:b w:val="0"/>
          <w:i w:val="0"/>
          <w:sz w:val="28"/>
          <w:szCs w:val="28"/>
        </w:rPr>
        <w:t>11. Рисковый анализ и его роль в управлении качеством.</w:t>
      </w:r>
    </w:p>
    <w:p>
      <w:pPr>
        <w:adjustRightInd/>
        <w:pStyle w:val="0"/>
        <w:ind w:left="-5" w:right="0" w:firstLine="701"/>
        <w:autoSpaceDE w:val="off"/>
        <w:autoSpaceDN w:val="off"/>
        <w:jc w:val="both"/>
        <w:shd w:val="clear" w:color="auto" w:fill="FFFFFF"/>
        <w:tabs>
          <w:tab w:val="left" w:pos="1134"/>
        </w:tabs>
        <w:rPr>
          <w:caps w:val="off"/>
          <w:lang w:val="ru-RU"/>
          <w:rFonts w:ascii="Times New Roman" w:eastAsia="Times New Roman" w:hAnsi="Times New Roman" w:cs="Times New Roman"/>
          <w:b w:val="0"/>
          <w:i w:val="0"/>
          <w:sz w:val="28"/>
          <w:szCs w:val="28"/>
          <w:rtl w:val="off"/>
        </w:rPr>
      </w:pPr>
      <w:r>
        <w:rPr>
          <w:caps w:val="off"/>
          <w:rFonts w:ascii="Times New Roman" w:eastAsia="Times New Roman" w:hAnsi="Times New Roman" w:cs="Times New Roman"/>
          <w:b w:val="0"/>
          <w:i w:val="0"/>
          <w:sz w:val="28"/>
          <w:szCs w:val="28"/>
        </w:rPr>
        <w:t>12. Реализация рискового мышления в системе управления качеством на практике.</w:t>
      </w:r>
    </w:p>
    <w:p>
      <w:pPr>
        <w:adjustRightInd/>
        <w:pStyle w:val="0"/>
        <w:ind w:left="-5" w:right="0" w:firstLine="701"/>
        <w:autoSpaceDE w:val="off"/>
        <w:autoSpaceDN w:val="off"/>
        <w:jc w:val="both"/>
        <w:shd w:val="clear" w:color="auto" w:fill="FFFFFF"/>
        <w:tabs>
          <w:tab w:val="left" w:pos="1134"/>
        </w:tabs>
        <w:rPr>
          <w:caps w:val="off"/>
          <w:lang w:val="ru-RU"/>
          <w:rFonts w:ascii="Times New Roman" w:eastAsia="Times New Roman" w:hAnsi="Times New Roman" w:cs="Times New Roman"/>
          <w:b w:val="0"/>
          <w:i w:val="0"/>
          <w:sz w:val="28"/>
          <w:szCs w:val="28"/>
          <w:rtl w:val="off"/>
        </w:rPr>
      </w:pPr>
      <w:r>
        <w:rPr>
          <w:caps w:val="off"/>
          <w:rFonts w:ascii="Times New Roman" w:eastAsia="Times New Roman" w:hAnsi="Times New Roman" w:cs="Times New Roman"/>
          <w:b w:val="0"/>
          <w:i w:val="0"/>
          <w:sz w:val="28"/>
          <w:szCs w:val="28"/>
        </w:rPr>
        <w:t>13. Инновационные подходы рискового мышления в системе управления качеством.</w:t>
      </w:r>
    </w:p>
    <w:p>
      <w:pPr>
        <w:adjustRightInd/>
        <w:pStyle w:val="0"/>
        <w:ind w:left="-5" w:right="0" w:firstLine="701"/>
        <w:autoSpaceDE w:val="off"/>
        <w:autoSpaceDN w:val="off"/>
        <w:jc w:val="both"/>
        <w:shd w:val="clear" w:color="auto" w:fill="FFFFFF"/>
        <w:tabs>
          <w:tab w:val="left" w:pos="1134"/>
        </w:tabs>
        <w:rPr>
          <w:caps w:val="off"/>
          <w:lang w:val="ru-RU"/>
          <w:rFonts w:ascii="Times New Roman" w:eastAsia="Times New Roman" w:hAnsi="Times New Roman" w:cs="Times New Roman"/>
          <w:b w:val="0"/>
          <w:i w:val="0"/>
          <w:sz w:val="28"/>
          <w:szCs w:val="28"/>
          <w:rtl w:val="off"/>
        </w:rPr>
      </w:pPr>
      <w:r>
        <w:rPr>
          <w:caps w:val="off"/>
          <w:rFonts w:ascii="Times New Roman" w:eastAsia="Times New Roman" w:hAnsi="Times New Roman" w:cs="Times New Roman"/>
          <w:b w:val="0"/>
          <w:i w:val="0"/>
          <w:sz w:val="28"/>
          <w:szCs w:val="28"/>
        </w:rPr>
        <w:t>14. Развитие рискового мышления в контексте системы управления качеством.</w:t>
      </w:r>
    </w:p>
    <w:p>
      <w:pPr>
        <w:adjustRightInd/>
        <w:pStyle w:val="0"/>
        <w:ind w:left="-5" w:right="0" w:firstLine="701"/>
        <w:autoSpaceDE w:val="off"/>
        <w:autoSpaceDN w:val="off"/>
        <w:jc w:val="both"/>
        <w:shd w:val="clear" w:color="auto" w:fill="FFFFFF"/>
        <w:tabs>
          <w:tab w:val="left" w:pos="1134"/>
        </w:tabs>
        <w:rPr>
          <w:caps w:val="off"/>
          <w:lang w:val="ru-RU"/>
          <w:rFonts w:ascii="Times New Roman" w:eastAsia="Times New Roman" w:hAnsi="Times New Roman" w:cs="Times New Roman"/>
          <w:b w:val="0"/>
          <w:i w:val="0"/>
          <w:sz w:val="28"/>
          <w:szCs w:val="28"/>
          <w:rtl w:val="off"/>
        </w:rPr>
      </w:pPr>
      <w:r>
        <w:rPr>
          <w:caps w:val="off"/>
          <w:rFonts w:ascii="Times New Roman" w:eastAsia="Times New Roman" w:hAnsi="Times New Roman" w:cs="Times New Roman"/>
          <w:b w:val="0"/>
          <w:i w:val="0"/>
          <w:sz w:val="28"/>
          <w:szCs w:val="28"/>
        </w:rPr>
        <w:t>15. Взаимосвязь рискового мышления и управления качеством.</w:t>
      </w:r>
    </w:p>
    <w:p>
      <w:pPr>
        <w:adjustRightInd/>
        <w:pStyle w:val="0"/>
        <w:ind w:left="-5" w:right="0" w:firstLine="701"/>
        <w:autoSpaceDE w:val="off"/>
        <w:autoSpaceDN w:val="off"/>
        <w:jc w:val="both"/>
        <w:shd w:val="clear" w:color="auto" w:fill="FFFFFF"/>
        <w:tabs>
          <w:tab w:val="left" w:pos="1134"/>
        </w:tabs>
        <w:rPr>
          <w:caps w:val="off"/>
          <w:lang w:val="ru-RU"/>
          <w:rFonts w:ascii="Times New Roman" w:eastAsia="Times New Roman" w:hAnsi="Times New Roman" w:cs="Times New Roman"/>
          <w:b w:val="0"/>
          <w:i w:val="0"/>
          <w:sz w:val="28"/>
          <w:szCs w:val="28"/>
          <w:rtl w:val="off"/>
        </w:rPr>
      </w:pPr>
      <w:r>
        <w:rPr>
          <w:caps w:val="off"/>
          <w:rFonts w:ascii="Times New Roman" w:eastAsia="Times New Roman" w:hAnsi="Times New Roman" w:cs="Times New Roman"/>
          <w:b w:val="0"/>
          <w:i w:val="0"/>
          <w:sz w:val="28"/>
          <w:szCs w:val="28"/>
        </w:rPr>
        <w:t>16. Интеграция рискового мышления в стратегическое планирование управления качеством.</w:t>
      </w:r>
    </w:p>
    <w:p>
      <w:pPr>
        <w:adjustRightInd/>
        <w:pStyle w:val="0"/>
        <w:ind w:left="-5" w:right="0" w:firstLine="701"/>
        <w:autoSpaceDE w:val="off"/>
        <w:autoSpaceDN w:val="off"/>
        <w:jc w:val="both"/>
        <w:shd w:val="clear" w:color="auto" w:fill="FFFFFF"/>
        <w:tabs>
          <w:tab w:val="left" w:pos="1134"/>
        </w:tabs>
        <w:rPr>
          <w:caps w:val="off"/>
          <w:lang w:val="ru-RU"/>
          <w:rFonts w:ascii="Times New Roman" w:eastAsia="Times New Roman" w:hAnsi="Times New Roman" w:cs="Times New Roman"/>
          <w:b w:val="0"/>
          <w:i w:val="0"/>
          <w:sz w:val="28"/>
          <w:szCs w:val="28"/>
          <w:rtl w:val="off"/>
        </w:rPr>
      </w:pPr>
      <w:r>
        <w:rPr>
          <w:caps w:val="off"/>
          <w:rFonts w:ascii="Times New Roman" w:eastAsia="Times New Roman" w:hAnsi="Times New Roman" w:cs="Times New Roman"/>
          <w:b w:val="0"/>
          <w:i w:val="0"/>
          <w:sz w:val="28"/>
          <w:szCs w:val="28"/>
        </w:rPr>
        <w:t>17. Определение рисков и их ранжирование в системе управления качеством.</w:t>
      </w:r>
    </w:p>
    <w:p>
      <w:pPr>
        <w:adjustRightInd/>
        <w:pStyle w:val="0"/>
        <w:ind w:left="-5" w:right="0" w:firstLine="701"/>
        <w:autoSpaceDE w:val="off"/>
        <w:autoSpaceDN w:val="off"/>
        <w:jc w:val="both"/>
        <w:shd w:val="clear" w:color="auto" w:fill="FFFFFF"/>
        <w:tabs>
          <w:tab w:val="left" w:pos="1134"/>
        </w:tabs>
        <w:rPr>
          <w:caps w:val="off"/>
          <w:lang w:val="ru-RU"/>
          <w:rFonts w:ascii="Times New Roman" w:eastAsia="Times New Roman" w:hAnsi="Times New Roman" w:cs="Times New Roman"/>
          <w:b w:val="0"/>
          <w:i w:val="0"/>
          <w:sz w:val="28"/>
          <w:szCs w:val="28"/>
          <w:rtl w:val="off"/>
        </w:rPr>
      </w:pPr>
      <w:r>
        <w:rPr>
          <w:caps w:val="off"/>
          <w:rFonts w:ascii="Times New Roman" w:eastAsia="Times New Roman" w:hAnsi="Times New Roman" w:cs="Times New Roman"/>
          <w:b w:val="0"/>
          <w:i w:val="0"/>
          <w:sz w:val="28"/>
          <w:szCs w:val="28"/>
        </w:rPr>
        <w:t>18. Эффективное использование рискового мышления в системе управления качеством.</w:t>
      </w:r>
    </w:p>
    <w:p>
      <w:pPr>
        <w:adjustRightInd/>
        <w:pStyle w:val="0"/>
        <w:ind w:left="-5" w:right="0" w:firstLine="701"/>
        <w:autoSpaceDE w:val="off"/>
        <w:autoSpaceDN w:val="off"/>
        <w:jc w:val="both"/>
        <w:shd w:val="clear" w:color="auto" w:fill="FFFFFF"/>
        <w:tabs>
          <w:tab w:val="left" w:pos="1134"/>
        </w:tabs>
        <w:rPr>
          <w:caps w:val="off"/>
          <w:lang w:val="ru-RU"/>
          <w:rFonts w:ascii="Times New Roman" w:eastAsia="Times New Roman" w:hAnsi="Times New Roman" w:cs="Times New Roman"/>
          <w:b w:val="0"/>
          <w:i w:val="0"/>
          <w:sz w:val="28"/>
          <w:szCs w:val="28"/>
          <w:rtl w:val="off"/>
        </w:rPr>
      </w:pPr>
      <w:r>
        <w:rPr>
          <w:caps w:val="off"/>
          <w:rFonts w:ascii="Times New Roman" w:eastAsia="Times New Roman" w:hAnsi="Times New Roman" w:cs="Times New Roman"/>
          <w:b w:val="0"/>
          <w:i w:val="0"/>
          <w:sz w:val="28"/>
          <w:szCs w:val="28"/>
        </w:rPr>
        <w:t>19. Комплексная оценка рисков в системе управления качеством.</w:t>
      </w:r>
    </w:p>
    <w:p>
      <w:pPr>
        <w:adjustRightInd/>
        <w:pStyle w:val="0"/>
        <w:ind w:left="-5" w:right="0" w:firstLine="701"/>
        <w:autoSpaceDE w:val="off"/>
        <w:autoSpaceDN w:val="off"/>
        <w:jc w:val="both"/>
        <w:shd w:val="clear" w:color="auto" w:fill="FFFFFF"/>
        <w:tabs>
          <w:tab w:val="left" w:pos="1134"/>
        </w:tabs>
        <w:rPr>
          <w:lang w:val="ru-RU"/>
          <w:rFonts w:ascii="Times New Roman" w:eastAsia="Times New Roman" w:hAnsi="Times New Roman" w:cs="Times New Roman" w:hint="default"/>
          <w:b/>
          <w:iCs/>
          <w:color w:val="000000"/>
          <w:sz w:val="28"/>
          <w:szCs w:val="28"/>
          <w:rtl w:val="off"/>
        </w:rPr>
      </w:pPr>
      <w:r>
        <w:rPr>
          <w:caps w:val="off"/>
          <w:rFonts w:ascii="Times New Roman" w:eastAsia="Times New Roman" w:hAnsi="Times New Roman" w:cs="Times New Roman"/>
          <w:b w:val="0"/>
          <w:i w:val="0"/>
          <w:sz w:val="28"/>
          <w:szCs w:val="28"/>
        </w:rPr>
        <w:t>20. Инструменты и методы рискового мышления в системе управления качеством.</w:t>
      </w:r>
    </w:p>
    <w:p>
      <w:pPr>
        <w:adjustRightInd/>
        <w:pStyle w:val="0"/>
        <w:ind w:left="1287"/>
        <w:autoSpaceDE w:val="off"/>
        <w:autoSpaceDN w:val="off"/>
        <w:jc w:val="both"/>
        <w:shd w:val="clear" w:color="auto" w:fill="FFFFFF"/>
        <w:tabs>
          <w:tab w:val="left" w:pos="1134"/>
        </w:tabs>
        <w:rPr>
          <w:b/>
          <w:iCs/>
          <w:color w:val="000000"/>
          <w:sz w:val="28"/>
          <w:szCs w:val="28"/>
        </w:rPr>
      </w:pPr>
    </w:p>
    <w:p>
      <w:pPr>
        <w:adjustRightInd/>
        <w:pStyle w:val="0"/>
        <w:ind w:firstLine="567"/>
        <w:autoSpaceDE w:val="off"/>
        <w:autoSpaceDN w:val="off"/>
        <w:jc w:val="both"/>
        <w:shd w:val="clear" w:color="auto" w:fill="FFFFFF"/>
        <w:rPr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 xml:space="preserve">Оформление реферата. </w:t>
      </w:r>
      <w:r>
        <w:rPr>
          <w:color w:val="000000"/>
          <w:sz w:val="28"/>
          <w:szCs w:val="28"/>
        </w:rPr>
        <w:t xml:space="preserve">Размер реферата не должен быть излишне большим. Однако от </w:t>
      </w:r>
      <w:r>
        <w:rPr>
          <w:color w:val="000000"/>
          <w:sz w:val="28"/>
          <w:szCs w:val="28"/>
        </w:rPr>
        <w:t>обучающегося</w:t>
      </w:r>
      <w:r>
        <w:rPr>
          <w:color w:val="000000"/>
          <w:sz w:val="28"/>
          <w:szCs w:val="28"/>
        </w:rPr>
        <w:t xml:space="preserve"> не принимается р</w:t>
      </w:r>
      <w:r>
        <w:rPr>
          <w:color w:val="000000"/>
          <w:sz w:val="28"/>
          <w:szCs w:val="28"/>
        </w:rPr>
        <w:t>абота на 2–3 стра</w:t>
      </w:r>
      <w:r>
        <w:rPr>
          <w:color w:val="000000"/>
          <w:sz w:val="28"/>
          <w:szCs w:val="28"/>
        </w:rPr>
        <w:t>ницах. Минимальный объем 15 (пятнадцать) страниц стандартного формата А4, максимальный 20 (двадцать) страниц машинописного текста через 1,5 (полтора) межстрочных интервала шрифтом 14-го размера.</w:t>
      </w:r>
    </w:p>
    <w:p>
      <w:pPr>
        <w:adjustRightInd/>
        <w:pStyle w:val="0"/>
        <w:ind w:firstLine="567"/>
        <w:autoSpaceDE w:val="off"/>
        <w:autoSpaceDN w:val="off"/>
        <w:jc w:val="both"/>
        <w:shd w:val="clear" w:color="auto" w:fill="FFFFFF"/>
        <w:tabs>
          <w:tab w:val="left" w:pos="360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>Реферат выполняется на стан</w:t>
      </w:r>
      <w:r>
        <w:rPr>
          <w:color w:val="000000"/>
          <w:sz w:val="28"/>
          <w:szCs w:val="28"/>
        </w:rPr>
        <w:t>дартных листах фо</w:t>
      </w:r>
      <w:r>
        <w:rPr>
          <w:color w:val="000000"/>
          <w:sz w:val="28"/>
          <w:szCs w:val="28"/>
        </w:rPr>
        <w:t>рмата А4 (210 х 2</w:t>
      </w:r>
      <w:r>
        <w:rPr>
          <w:color w:val="000000"/>
          <w:sz w:val="28"/>
          <w:szCs w:val="28"/>
        </w:rPr>
        <w:t>97 мм). Ориентация текста книжная (лист располагается вертикально). Текст наносится постранично только с одной стороны листа, двустороннее расположение текста на листе недопустимо.</w:t>
      </w:r>
    </w:p>
    <w:p>
      <w:pPr>
        <w:adjustRightInd/>
        <w:pStyle w:val="0"/>
        <w:ind w:firstLine="567"/>
        <w:autoSpaceDE w:val="off"/>
        <w:autoSpaceDN w:val="off"/>
        <w:jc w:val="both"/>
        <w:shd w:val="clear" w:color="auto" w:fill="FFFFFF"/>
        <w:tabs>
          <w:tab w:val="left" w:pos="360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>Поля и отступы текста: левое поле – 30 мм</w:t>
      </w:r>
      <w:r>
        <w:rPr>
          <w:color w:val="000000"/>
          <w:sz w:val="28"/>
          <w:szCs w:val="28"/>
        </w:rPr>
        <w:t>, правое поле – 15 мм, верхнее и н</w:t>
      </w:r>
      <w:r>
        <w:rPr>
          <w:color w:val="000000"/>
          <w:sz w:val="28"/>
          <w:szCs w:val="28"/>
        </w:rPr>
        <w:t xml:space="preserve">ижнее поля – по </w:t>
      </w:r>
      <w:r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 xml:space="preserve"> мм. Оформлять границы полей в виде рамок не нужно. Нумерация страниц начинается с титульного </w:t>
      </w:r>
      <w:r>
        <w:rPr>
          <w:color w:val="000000"/>
          <w:sz w:val="28"/>
          <w:szCs w:val="28"/>
        </w:rPr>
        <w:t>л</w:t>
      </w:r>
      <w:r>
        <w:rPr>
          <w:color w:val="000000"/>
          <w:sz w:val="28"/>
          <w:szCs w:val="28"/>
        </w:rPr>
        <w:t>иста. Титульный лист считается первой страницей, но номер «1» на нем не проставляется. На второй странице рас</w:t>
      </w:r>
      <w:r>
        <w:rPr>
          <w:color w:val="000000"/>
          <w:sz w:val="28"/>
          <w:szCs w:val="28"/>
        </w:rPr>
        <w:t>полагается «</w:t>
      </w:r>
      <w:r>
        <w:rPr>
          <w:color w:val="000000"/>
          <w:sz w:val="28"/>
          <w:szCs w:val="28"/>
        </w:rPr>
        <w:t>Содержание</w:t>
      </w:r>
      <w:r>
        <w:rPr>
          <w:color w:val="000000"/>
          <w:sz w:val="28"/>
          <w:szCs w:val="28"/>
        </w:rPr>
        <w:t>» работы. В «</w:t>
      </w:r>
      <w:r>
        <w:rPr>
          <w:color w:val="000000"/>
          <w:sz w:val="28"/>
          <w:szCs w:val="28"/>
        </w:rPr>
        <w:t>Содержании</w:t>
      </w:r>
      <w:r>
        <w:rPr>
          <w:color w:val="000000"/>
          <w:sz w:val="28"/>
          <w:szCs w:val="28"/>
        </w:rPr>
        <w:t>» напротив соответствующих разделов должны быть проставлены номера страниц, с которых они начинаются.</w:t>
      </w:r>
    </w:p>
    <w:p>
      <w:pPr>
        <w:adjustRightInd/>
        <w:pStyle w:val="0"/>
        <w:ind w:firstLine="567"/>
        <w:autoSpaceDE w:val="off"/>
        <w:autoSpaceDN w:val="off"/>
        <w:jc w:val="both"/>
        <w:shd w:val="clear" w:color="auto" w:fill="FFFFFF"/>
        <w:tabs>
          <w:tab w:val="left" w:pos="360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На титульном листе </w:t>
      </w:r>
      <w:r>
        <w:rPr>
          <w:color w:val="000000"/>
          <w:sz w:val="28"/>
          <w:szCs w:val="28"/>
        </w:rPr>
        <w:t>реферата</w:t>
      </w:r>
      <w:r>
        <w:rPr>
          <w:color w:val="000000"/>
          <w:sz w:val="28"/>
          <w:szCs w:val="28"/>
        </w:rPr>
        <w:t xml:space="preserve"> содерж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тся следующая информация: наименование вуза, кафедра, по которой выполняет</w:t>
      </w:r>
      <w:r>
        <w:rPr>
          <w:color w:val="000000"/>
          <w:sz w:val="28"/>
          <w:szCs w:val="28"/>
        </w:rPr>
        <w:t xml:space="preserve">ся работа, название темы, аббревиатура студенческой группы, фамилия и инициалы </w:t>
      </w:r>
      <w:r>
        <w:rPr>
          <w:color w:val="000000"/>
          <w:sz w:val="28"/>
          <w:szCs w:val="28"/>
        </w:rPr>
        <w:t>обучающегося</w:t>
      </w:r>
      <w:r>
        <w:rPr>
          <w:color w:val="000000"/>
          <w:sz w:val="28"/>
          <w:szCs w:val="28"/>
        </w:rPr>
        <w:t>, фамилия и инициалы научного руководителя, а также его ученая степень и должность, город и текущий год.</w:t>
      </w:r>
    </w:p>
    <w:p>
      <w:pPr>
        <w:adjustRightInd/>
        <w:pStyle w:val="0"/>
        <w:ind w:firstLine="567"/>
        <w:autoSpaceDE w:val="off"/>
        <w:autoSpaceDN w:val="off"/>
        <w:jc w:val="both"/>
        <w:shd w:val="clear" w:color="auto" w:fill="FFFFFF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Реферат, как форма самостоятельной работы </w:t>
      </w:r>
      <w:r>
        <w:rPr>
          <w:color w:val="000000"/>
          <w:sz w:val="28"/>
          <w:szCs w:val="28"/>
        </w:rPr>
        <w:t>обучающегося</w:t>
      </w:r>
      <w:r>
        <w:rPr>
          <w:color w:val="000000"/>
          <w:sz w:val="28"/>
          <w:szCs w:val="28"/>
        </w:rPr>
        <w:t>, такж</w:t>
      </w:r>
      <w:r>
        <w:rPr>
          <w:color w:val="000000"/>
          <w:sz w:val="28"/>
          <w:szCs w:val="28"/>
        </w:rPr>
        <w:t xml:space="preserve">е представляет собой форму промежуточного контроля. Результаты промежуточного контроля учитываются при оценке </w:t>
      </w:r>
      <w:r>
        <w:rPr>
          <w:color w:val="000000"/>
          <w:sz w:val="28"/>
          <w:szCs w:val="28"/>
        </w:rPr>
        <w:t xml:space="preserve">уровня освоения компетенции (части компетенции) </w:t>
      </w:r>
      <w:r>
        <w:rPr>
          <w:lang w:eastAsia="en-US"/>
          <w:rFonts w:eastAsia="MS Mincho"/>
          <w:color w:val="000000"/>
          <w:sz w:val="28"/>
          <w:szCs w:val="28"/>
          <w:kern w:val="3"/>
        </w:rPr>
        <w:t>обучающихся</w:t>
      </w:r>
      <w:r>
        <w:rPr>
          <w:color w:val="000000"/>
          <w:sz w:val="28"/>
          <w:szCs w:val="28"/>
        </w:rPr>
        <w:t xml:space="preserve">. </w:t>
      </w:r>
    </w:p>
    <w:p>
      <w:pPr>
        <w:adjustRightInd/>
        <w:pStyle w:val="0"/>
        <w:ind w:firstLine="567"/>
        <w:autoSpaceDE w:val="off"/>
        <w:autoSpaceDN w:val="off"/>
        <w:jc w:val="both"/>
        <w:shd w:val="clear" w:color="auto" w:fill="FFFFFF"/>
        <w:rPr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«</w:t>
      </w:r>
      <w:r>
        <w:rPr>
          <w:iCs/>
          <w:color w:val="000000"/>
          <w:sz w:val="28"/>
          <w:szCs w:val="28"/>
        </w:rPr>
        <w:t>Неудовлетворительн</w:t>
      </w:r>
      <w:r>
        <w:rPr>
          <w:iCs/>
          <w:color w:val="000000"/>
          <w:sz w:val="28"/>
          <w:szCs w:val="28"/>
        </w:rPr>
        <w:t>о»</w:t>
      </w:r>
      <w:r>
        <w:rPr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ставится за работу, переписанную с одного источника. </w:t>
      </w:r>
      <w:r>
        <w:rPr>
          <w:color w:val="000000"/>
          <w:sz w:val="28"/>
          <w:szCs w:val="28"/>
        </w:rPr>
        <w:t>«</w:t>
      </w:r>
      <w:r>
        <w:rPr>
          <w:iCs/>
          <w:color w:val="000000"/>
          <w:sz w:val="28"/>
          <w:szCs w:val="28"/>
        </w:rPr>
        <w:t>Удовлетв</w:t>
      </w:r>
      <w:r>
        <w:rPr>
          <w:iCs/>
          <w:color w:val="000000"/>
          <w:sz w:val="28"/>
          <w:szCs w:val="28"/>
        </w:rPr>
        <w:t>орительн</w:t>
      </w:r>
      <w:r>
        <w:rPr>
          <w:iCs/>
          <w:color w:val="000000"/>
          <w:sz w:val="28"/>
          <w:szCs w:val="28"/>
        </w:rPr>
        <w:t>о»</w:t>
      </w:r>
      <w:r>
        <w:rPr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ставится за реферат, в котором недостаточно полно освещены узловые вопросы темы</w:t>
      </w:r>
      <w:r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 xml:space="preserve">абота написана на базе устаревших источников. </w:t>
      </w:r>
      <w:r>
        <w:rPr>
          <w:color w:val="000000"/>
          <w:sz w:val="28"/>
          <w:szCs w:val="28"/>
        </w:rPr>
        <w:t>«</w:t>
      </w:r>
      <w:r>
        <w:rPr>
          <w:iCs/>
          <w:color w:val="000000"/>
          <w:sz w:val="28"/>
          <w:szCs w:val="28"/>
        </w:rPr>
        <w:t>Хорош</w:t>
      </w:r>
      <w:r>
        <w:rPr>
          <w:iCs/>
          <w:color w:val="000000"/>
          <w:sz w:val="28"/>
          <w:szCs w:val="28"/>
        </w:rPr>
        <w:t>о»</w:t>
      </w:r>
      <w:r>
        <w:rPr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ставится за работу, написанную на достаточно в</w:t>
      </w:r>
      <w:r>
        <w:rPr>
          <w:color w:val="000000"/>
          <w:sz w:val="28"/>
          <w:szCs w:val="28"/>
        </w:rPr>
        <w:t xml:space="preserve">ысоком теоретическом уровне, в полной мере раскрывающую тему, </w:t>
      </w:r>
      <w:r>
        <w:rPr>
          <w:color w:val="000000"/>
          <w:sz w:val="28"/>
          <w:szCs w:val="28"/>
        </w:rPr>
        <w:t xml:space="preserve">правильно оформленную. </w:t>
      </w:r>
      <w:r>
        <w:rPr>
          <w:color w:val="000000"/>
          <w:sz w:val="28"/>
          <w:szCs w:val="28"/>
        </w:rPr>
        <w:t>«</w:t>
      </w:r>
      <w:r>
        <w:rPr>
          <w:iCs/>
          <w:color w:val="000000"/>
          <w:sz w:val="28"/>
          <w:szCs w:val="28"/>
        </w:rPr>
        <w:t>Отличн</w:t>
      </w:r>
      <w:r>
        <w:rPr>
          <w:iCs/>
          <w:color w:val="000000"/>
          <w:sz w:val="28"/>
          <w:szCs w:val="28"/>
        </w:rPr>
        <w:t>о»</w:t>
      </w:r>
      <w:r>
        <w:rPr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ставится за работу, которая характеризуется использованием большого количества литературных источников, глубоким анализом привлеченного материала, творческим под</w:t>
      </w:r>
      <w:r>
        <w:rPr>
          <w:color w:val="000000"/>
          <w:sz w:val="28"/>
          <w:szCs w:val="28"/>
        </w:rPr>
        <w:t>ходом к его изложению, в том числе к демонстрации дискуссионно</w:t>
      </w:r>
      <w:r>
        <w:rPr>
          <w:color w:val="000000"/>
          <w:sz w:val="28"/>
          <w:szCs w:val="28"/>
        </w:rPr>
        <w:t>сти данной проблематики.</w:t>
      </w:r>
    </w:p>
    <w:p>
      <w:pPr>
        <w:pStyle w:val="0"/>
        <w:ind w:firstLine="567"/>
        <w:jc w:val="both"/>
        <w:rPr>
          <w:b/>
          <w:sz w:val="24"/>
          <w:szCs w:val="24"/>
        </w:rPr>
      </w:pPr>
    </w:p>
    <w:p>
      <w:pPr>
        <w:pStyle w:val="0"/>
        <w:ind w:firstLine="567"/>
        <w:autoSpaceDE w:val="off"/>
        <w:autoSpaceDN w:val="off"/>
        <w:widowControl w:val="off"/>
        <w:jc w:val="both"/>
        <w:rPr>
          <w:lang w:bidi="ru-RU"/>
          <w:b/>
          <w:bCs/>
          <w:sz w:val="28"/>
          <w:szCs w:val="28"/>
          <w:u w:val="single" w:color="auto"/>
        </w:rPr>
      </w:pPr>
      <w:r>
        <w:rPr>
          <w:lang w:bidi="ru-RU"/>
          <w:b/>
          <w:bCs/>
          <w:sz w:val="28"/>
          <w:szCs w:val="28"/>
        </w:rPr>
        <w:t xml:space="preserve">2. </w:t>
      </w:r>
      <w:r>
        <w:rPr>
          <w:lang w:bidi="ru-RU"/>
          <w:b/>
          <w:bCs/>
          <w:sz w:val="28"/>
          <w:szCs w:val="28"/>
        </w:rPr>
        <w:t>Р</w:t>
      </w:r>
      <w:r>
        <w:rPr>
          <w:lang w:bidi="ru-RU"/>
          <w:b/>
          <w:bCs/>
          <w:sz w:val="28"/>
          <w:szCs w:val="28"/>
        </w:rPr>
        <w:t xml:space="preserve">екомендации по выполнению контрольной работы для </w:t>
      </w:r>
      <w:r>
        <w:rPr>
          <w:lang w:bidi="ru-RU"/>
          <w:b/>
          <w:bCs/>
          <w:sz w:val="28"/>
          <w:szCs w:val="28"/>
        </w:rPr>
        <w:t>заочной формы обучени</w:t>
      </w:r>
      <w:r>
        <w:rPr>
          <w:lang w:bidi="ru-RU"/>
          <w:b/>
          <w:bCs/>
          <w:sz w:val="28"/>
          <w:szCs w:val="28"/>
        </w:rPr>
        <w:t>я</w:t>
      </w:r>
    </w:p>
    <w:p>
      <w:pPr>
        <w:adjustRightInd/>
        <w:pStyle w:val="0"/>
        <w:ind w:firstLine="567"/>
        <w:autoSpaceDE w:val="off"/>
        <w:autoSpaceDN w:val="off"/>
        <w:widowControl w:val="off"/>
        <w:jc w:val="both"/>
        <w:rPr>
          <w:lang w:bidi="ru-RU"/>
          <w:sz w:val="28"/>
          <w:szCs w:val="28"/>
        </w:rPr>
      </w:pPr>
    </w:p>
    <w:p>
      <w:pPr>
        <w:adjustRightInd/>
        <w:pStyle w:val="0"/>
        <w:ind w:firstLine="567"/>
        <w:autoSpaceDE w:val="off"/>
        <w:autoSpaceDN w:val="off"/>
        <w:widowControl w:val="off"/>
        <w:jc w:val="both"/>
        <w:rPr>
          <w:lang w:bidi="ru-RU"/>
          <w:sz w:val="28"/>
          <w:szCs w:val="28"/>
        </w:rPr>
      </w:pPr>
      <w:r>
        <w:rPr>
          <w:lang w:bidi="ru-RU"/>
          <w:sz w:val="28"/>
          <w:szCs w:val="28"/>
        </w:rPr>
        <w:t>Контрольная работа рассматривается как разновидность самостоятельной работы обучающихся, которая направлена на формирование умений самостоятельно работат</w:t>
      </w:r>
      <w:r>
        <w:rPr>
          <w:lang w:bidi="ru-RU"/>
          <w:sz w:val="28"/>
          <w:szCs w:val="28"/>
        </w:rPr>
        <w:t>ь с теоретическим материал</w:t>
      </w:r>
      <w:r>
        <w:rPr>
          <w:lang w:bidi="ru-RU"/>
          <w:sz w:val="28"/>
          <w:szCs w:val="28"/>
        </w:rPr>
        <w:t>ом, анализировать важнейшие категории дисциплин, устанавливать взаимосвязь ме</w:t>
      </w:r>
      <w:r>
        <w:rPr>
          <w:lang w:bidi="ru-RU"/>
          <w:sz w:val="28"/>
          <w:szCs w:val="28"/>
        </w:rPr>
        <w:t>жду их главными понятиями. В ходе выполнения контрольной работы обучающийся должен научиться определять практическую направленность и значимость дисципли</w:t>
      </w:r>
      <w:r>
        <w:rPr>
          <w:lang w:bidi="ru-RU"/>
          <w:sz w:val="28"/>
          <w:szCs w:val="28"/>
        </w:rPr>
        <w:t>ны, ее связь с другими уче</w:t>
      </w:r>
      <w:r>
        <w:rPr>
          <w:lang w:bidi="ru-RU"/>
          <w:sz w:val="28"/>
          <w:szCs w:val="28"/>
        </w:rPr>
        <w:t>бными дисциплинами и соответствующими науками.</w:t>
      </w:r>
    </w:p>
    <w:p>
      <w:pPr>
        <w:adjustRightInd/>
        <w:pStyle w:val="0"/>
        <w:ind w:firstLine="567"/>
        <w:autoSpaceDE w:val="off"/>
        <w:autoSpaceDN w:val="off"/>
        <w:widowControl w:val="off"/>
        <w:jc w:val="both"/>
        <w:rPr>
          <w:lang w:bidi="ru-RU"/>
          <w:sz w:val="28"/>
          <w:szCs w:val="28"/>
        </w:rPr>
      </w:pPr>
      <w:r>
        <w:rPr>
          <w:lang w:bidi="ru-RU"/>
          <w:sz w:val="28"/>
          <w:szCs w:val="28"/>
        </w:rPr>
        <w:t>Данные методические рекомендац</w:t>
      </w:r>
      <w:r>
        <w:rPr>
          <w:lang w:bidi="ru-RU"/>
          <w:sz w:val="28"/>
          <w:szCs w:val="28"/>
        </w:rPr>
        <w:t xml:space="preserve">ии призваны помочь обучающимся успешно выполнить контрольную работу, а также научить их органично объединять лекционную форму обучения с систематической </w:t>
      </w:r>
      <w:r>
        <w:rPr>
          <w:lang w:bidi="ru-RU"/>
          <w:sz w:val="28"/>
          <w:szCs w:val="28"/>
        </w:rPr>
        <w:t>работой над учебниками, уч</w:t>
      </w:r>
      <w:r>
        <w:rPr>
          <w:lang w:bidi="ru-RU"/>
          <w:sz w:val="28"/>
          <w:szCs w:val="28"/>
        </w:rPr>
        <w:t>ебными пособиями, сборниками нормативных правовых документов, поскольку самос</w:t>
      </w:r>
      <w:r>
        <w:rPr>
          <w:lang w:bidi="ru-RU"/>
          <w:sz w:val="28"/>
          <w:szCs w:val="28"/>
        </w:rPr>
        <w:t>тоятельная работа обучающихся – это важный элемент в овладении содержанием учебной дисциплины и формирования соответствующих компетенций, определенных ра</w:t>
      </w:r>
      <w:r>
        <w:rPr>
          <w:lang w:bidi="ru-RU"/>
          <w:sz w:val="28"/>
          <w:szCs w:val="28"/>
        </w:rPr>
        <w:t>бочей программой дисциплин</w:t>
      </w:r>
      <w:r>
        <w:rPr>
          <w:lang w:bidi="ru-RU"/>
          <w:sz w:val="28"/>
          <w:szCs w:val="28"/>
        </w:rPr>
        <w:t>ы.</w:t>
      </w:r>
    </w:p>
    <w:p>
      <w:pPr>
        <w:adjustRightInd/>
        <w:pStyle w:val="0"/>
        <w:ind w:firstLine="567"/>
        <w:autoSpaceDE w:val="off"/>
        <w:autoSpaceDN w:val="off"/>
        <w:widowControl w:val="off"/>
        <w:jc w:val="both"/>
        <w:rPr>
          <w:lang w:bidi="ru-RU"/>
          <w:b/>
          <w:i/>
          <w:sz w:val="28"/>
          <w:szCs w:val="28"/>
        </w:rPr>
      </w:pPr>
      <w:r>
        <w:rPr>
          <w:lang w:bidi="ru-RU"/>
          <w:b/>
          <w:i/>
          <w:sz w:val="28"/>
          <w:szCs w:val="28"/>
        </w:rPr>
        <w:t>Цели выполнения контрольной работы</w:t>
      </w:r>
    </w:p>
    <w:p>
      <w:pPr>
        <w:adjustRightInd/>
        <w:pStyle w:val="0"/>
        <w:ind w:firstLine="567"/>
        <w:autoSpaceDE w:val="off"/>
        <w:autoSpaceDN w:val="off"/>
        <w:widowControl w:val="off"/>
        <w:jc w:val="both"/>
        <w:rPr>
          <w:lang w:bidi="ru-RU"/>
          <w:b/>
          <w:sz w:val="28"/>
          <w:szCs w:val="28"/>
        </w:rPr>
      </w:pPr>
      <w:r>
        <w:rPr>
          <w:lang w:bidi="ru-RU"/>
          <w:sz w:val="28"/>
          <w:szCs w:val="28"/>
        </w:rPr>
        <w:t>овладение навыками исследовательской р</w:t>
      </w:r>
      <w:r>
        <w:rPr>
          <w:lang w:bidi="ru-RU"/>
          <w:sz w:val="28"/>
          <w:szCs w:val="28"/>
        </w:rPr>
        <w:t xml:space="preserve">аботы по ключевым проблемам курса. </w:t>
      </w:r>
      <w:r>
        <w:rPr>
          <w:lang w:bidi="ru-RU"/>
          <w:sz w:val="28"/>
          <w:szCs w:val="28"/>
        </w:rPr>
        <w:t>Выполнение работы требует глубоких знаний вопросов темы, умения применять полученные знания при анализе рассматриваемой</w:t>
      </w:r>
      <w:r>
        <w:rPr>
          <w:lang w:bidi="ru-RU"/>
          <w:sz w:val="28"/>
          <w:szCs w:val="28"/>
        </w:rPr>
        <w:t xml:space="preserve"> проблемы, четко и логично</w:t>
      </w:r>
      <w:r>
        <w:rPr>
          <w:lang w:bidi="ru-RU"/>
          <w:sz w:val="28"/>
          <w:szCs w:val="28"/>
        </w:rPr>
        <w:t xml:space="preserve"> излагать материал, аргументировать выводы, обосновать рекомендации и пре</w:t>
      </w:r>
      <w:r>
        <w:rPr>
          <w:lang w:bidi="ru-RU"/>
          <w:sz w:val="28"/>
          <w:szCs w:val="28"/>
        </w:rPr>
        <w:t>дложения.</w:t>
      </w:r>
    </w:p>
    <w:p>
      <w:pPr>
        <w:adjustRightInd/>
        <w:pStyle w:val="0"/>
        <w:ind w:firstLine="567"/>
        <w:autoSpaceDE w:val="off"/>
        <w:autoSpaceDN w:val="off"/>
        <w:widowControl w:val="off"/>
        <w:jc w:val="both"/>
        <w:rPr>
          <w:lang w:bidi="ru-RU"/>
          <w:b/>
          <w:i/>
          <w:sz w:val="28"/>
          <w:szCs w:val="28"/>
        </w:rPr>
      </w:pPr>
      <w:r>
        <w:rPr>
          <w:lang w:bidi="ru-RU"/>
          <w:b/>
          <w:i/>
          <w:sz w:val="28"/>
          <w:szCs w:val="28"/>
        </w:rPr>
        <w:t>Основные этапы работы обучающегося при выполнении контрольной работы</w:t>
      </w:r>
    </w:p>
    <w:p>
      <w:pPr>
        <w:pStyle w:val="0"/>
        <w:ind w:firstLine="567"/>
        <w:widowControl w:val="off"/>
        <w:jc w:val="both"/>
        <w:shd w:val="clear" w:color="auto" w:fill="FFFFFF"/>
        <w:tabs>
          <w:tab w:val="left" w:pos="994"/>
        </w:tabs>
        <w:rPr>
          <w:lang w:eastAsia="ar-SA"/>
          <w:color w:val="000000"/>
          <w:sz w:val="28"/>
          <w:szCs w:val="28"/>
        </w:rPr>
      </w:pPr>
      <w:r>
        <w:rPr>
          <w:lang w:eastAsia="ar-SA"/>
          <w:color w:val="000000"/>
          <w:sz w:val="28"/>
          <w:szCs w:val="28"/>
        </w:rPr>
        <w:t xml:space="preserve">Для выполнения контрольной работы необходимо: </w:t>
      </w:r>
    </w:p>
    <w:p>
      <w:pPr>
        <w:pStyle w:val="0"/>
        <w:ind w:left="0" w:firstLine="567"/>
        <w:autoSpaceDE w:val="off"/>
        <w:autoSpaceDN w:val="off"/>
        <w:widowControl w:val="off"/>
        <w:jc w:val="both"/>
        <w:shd w:val="clear" w:color="auto" w:fill="FFFFFF"/>
        <w:numPr>
          <w:ilvl w:val="0"/>
          <w:numId w:val="11"/>
        </w:numPr>
        <w:tabs>
          <w:tab w:val="left" w:pos="994"/>
        </w:tabs>
        <w:rPr>
          <w:lang w:eastAsia="ar-SA"/>
          <w:i/>
          <w:color w:val="000000"/>
          <w:sz w:val="28"/>
          <w:szCs w:val="28"/>
        </w:rPr>
      </w:pPr>
      <w:r>
        <w:rPr>
          <w:lang w:eastAsia="ar-SA"/>
          <w:i/>
          <w:color w:val="000000"/>
          <w:sz w:val="28"/>
          <w:szCs w:val="28"/>
        </w:rPr>
        <w:t>Предварительно ознакомиться с п</w:t>
      </w:r>
      <w:r>
        <w:rPr>
          <w:lang w:eastAsia="ar-SA"/>
          <w:i/>
          <w:color w:val="000000"/>
          <w:sz w:val="28"/>
          <w:szCs w:val="28"/>
        </w:rPr>
        <w:t>рограммой курса дисциплины</w:t>
      </w:r>
      <w:r>
        <w:rPr>
          <w:lang w:eastAsia="ar-SA"/>
          <w:i/>
          <w:color w:val="000000"/>
          <w:sz w:val="28"/>
          <w:szCs w:val="28"/>
        </w:rPr>
        <w:t xml:space="preserve">, разработанной на кафедре. </w:t>
      </w:r>
    </w:p>
    <w:p>
      <w:pPr>
        <w:pStyle w:val="0"/>
        <w:ind w:firstLine="567"/>
        <w:widowControl w:val="off"/>
        <w:jc w:val="both"/>
        <w:shd w:val="clear" w:color="auto" w:fill="FFFFFF"/>
        <w:tabs>
          <w:tab w:val="left" w:pos="994"/>
        </w:tabs>
        <w:rPr>
          <w:lang w:eastAsia="ar-SA"/>
          <w:color w:val="000000"/>
          <w:sz w:val="28"/>
          <w:szCs w:val="28"/>
        </w:rPr>
      </w:pPr>
      <w:r>
        <w:rPr>
          <w:lang w:eastAsia="ar-SA"/>
          <w:color w:val="000000"/>
          <w:sz w:val="28"/>
          <w:szCs w:val="28"/>
        </w:rPr>
        <w:t>Тщательно проработать лекционный материал. П</w:t>
      </w:r>
      <w:r>
        <w:rPr>
          <w:lang w:eastAsia="ar-SA"/>
          <w:color w:val="000000"/>
          <w:sz w:val="28"/>
          <w:szCs w:val="28"/>
        </w:rPr>
        <w:t>ри подготовке к выполнению контрольной работы обучающемуся необходимо тщательно проработать теоретический материал всех разделов лекций, обращая особое внима</w:t>
      </w:r>
      <w:r>
        <w:rPr>
          <w:lang w:eastAsia="ar-SA"/>
          <w:color w:val="000000"/>
          <w:sz w:val="28"/>
          <w:szCs w:val="28"/>
        </w:rPr>
        <w:t xml:space="preserve">ние на основные понятия и </w:t>
      </w:r>
      <w:r>
        <w:rPr>
          <w:lang w:eastAsia="ar-SA"/>
          <w:color w:val="000000"/>
          <w:sz w:val="28"/>
          <w:szCs w:val="28"/>
        </w:rPr>
        <w:t>терминологию, которая используется в дисциплине. Кроме курса лекций реком</w:t>
      </w:r>
      <w:r>
        <w:rPr>
          <w:lang w:eastAsia="ar-SA"/>
          <w:color w:val="000000"/>
          <w:sz w:val="28"/>
          <w:szCs w:val="28"/>
        </w:rPr>
        <w:t>ендуется пользоваться литературой.</w:t>
      </w:r>
    </w:p>
    <w:p>
      <w:pPr>
        <w:pStyle w:val="0"/>
        <w:ind w:left="0" w:firstLine="567"/>
        <w:autoSpaceDE w:val="off"/>
        <w:autoSpaceDN w:val="off"/>
        <w:widowControl w:val="off"/>
        <w:jc w:val="both"/>
        <w:shd w:val="clear" w:color="auto" w:fill="FFFFFF"/>
        <w:numPr>
          <w:ilvl w:val="0"/>
          <w:numId w:val="11"/>
        </w:numPr>
        <w:tabs>
          <w:tab w:val="left" w:pos="994"/>
        </w:tabs>
        <w:rPr>
          <w:lang w:eastAsia="ar-SA"/>
          <w:i/>
          <w:color w:val="000000"/>
          <w:sz w:val="28"/>
          <w:szCs w:val="28"/>
        </w:rPr>
      </w:pPr>
      <w:r>
        <w:rPr>
          <w:lang w:eastAsia="ar-SA"/>
          <w:i/>
          <w:color w:val="000000"/>
          <w:sz w:val="28"/>
          <w:szCs w:val="28"/>
        </w:rPr>
        <w:t>Правильно выбрать вариант.</w:t>
      </w:r>
    </w:p>
    <w:p>
      <w:pPr>
        <w:adjustRightInd/>
        <w:pStyle w:val="0"/>
        <w:ind w:left="0" w:firstLine="567"/>
        <w:autoSpaceDE w:val="off"/>
        <w:autoSpaceDN w:val="off"/>
        <w:widowControl w:val="off"/>
        <w:jc w:val="both"/>
        <w:numPr>
          <w:ilvl w:val="0"/>
          <w:numId w:val="11"/>
        </w:numPr>
        <w:tabs>
          <w:tab w:val="left" w:pos="994"/>
        </w:tabs>
        <w:rPr>
          <w:lang w:bidi="ru-RU"/>
          <w:i/>
          <w:color w:val="000000"/>
          <w:sz w:val="28"/>
          <w:szCs w:val="28"/>
        </w:rPr>
      </w:pPr>
      <w:r>
        <w:rPr>
          <w:lang w:bidi="ru-RU"/>
          <w:i/>
          <w:color w:val="000000"/>
          <w:sz w:val="28"/>
          <w:szCs w:val="28"/>
        </w:rPr>
        <w:t>Подобрать литературу по варианту контрольной работы и составить перечень использованных информа</w:t>
      </w:r>
      <w:r>
        <w:rPr>
          <w:lang w:bidi="ru-RU"/>
          <w:i/>
          <w:color w:val="000000"/>
          <w:sz w:val="28"/>
          <w:szCs w:val="28"/>
        </w:rPr>
        <w:t>ционных ресурсов.</w:t>
      </w:r>
    </w:p>
    <w:p>
      <w:pPr>
        <w:adjustRightInd/>
        <w:pStyle w:val="0"/>
        <w:ind w:firstLine="567"/>
        <w:autoSpaceDE w:val="off"/>
        <w:autoSpaceDN w:val="off"/>
        <w:widowControl w:val="off"/>
        <w:jc w:val="both"/>
        <w:rPr>
          <w:lang w:bidi="ru-RU"/>
          <w:color w:val="000000"/>
          <w:sz w:val="28"/>
          <w:szCs w:val="28"/>
        </w:rPr>
      </w:pPr>
      <w:r>
        <w:rPr>
          <w:lang w:bidi="ru-RU"/>
          <w:color w:val="000000"/>
          <w:sz w:val="28"/>
          <w:szCs w:val="28"/>
        </w:rPr>
        <w:t>Подбор л</w:t>
      </w:r>
      <w:r>
        <w:rPr>
          <w:lang w:bidi="ru-RU"/>
          <w:color w:val="000000"/>
          <w:sz w:val="28"/>
          <w:szCs w:val="28"/>
        </w:rPr>
        <w:t>итературы к вопросам контрольной работы начинается с трудов основоположни</w:t>
      </w:r>
      <w:r>
        <w:rPr>
          <w:lang w:bidi="ru-RU"/>
          <w:color w:val="000000"/>
          <w:sz w:val="28"/>
          <w:szCs w:val="28"/>
        </w:rPr>
        <w:t>ков логистики и международной торговли. Основную литературу по вопросам контрольной работы можно взять в библиотеке или на сайте ЭБС университета. Кроме осно</w:t>
      </w:r>
      <w:r>
        <w:rPr>
          <w:lang w:bidi="ru-RU"/>
          <w:color w:val="000000"/>
          <w:sz w:val="28"/>
          <w:szCs w:val="28"/>
        </w:rPr>
        <w:t>вной, необходимо использов</w:t>
      </w:r>
      <w:r>
        <w:rPr>
          <w:lang w:bidi="ru-RU"/>
          <w:color w:val="000000"/>
          <w:sz w:val="28"/>
          <w:szCs w:val="28"/>
        </w:rPr>
        <w:t>ать и дополнительную литературу. Она подбирается обучающимися самостоятел</w:t>
      </w:r>
      <w:r>
        <w:rPr>
          <w:lang w:bidi="ru-RU"/>
          <w:color w:val="000000"/>
          <w:sz w:val="28"/>
          <w:szCs w:val="28"/>
        </w:rPr>
        <w:t xml:space="preserve">ьно. Для этого целесообразно использовать справочники и каталоги электронных библиотек, указатели журнальных статей, библиографические издания и др.  </w:t>
      </w:r>
    </w:p>
    <w:p>
      <w:pPr>
        <w:adjustRightInd/>
        <w:pStyle w:val="0"/>
        <w:ind w:left="0" w:firstLine="567"/>
        <w:autoSpaceDE w:val="off"/>
        <w:autoSpaceDN w:val="off"/>
        <w:widowControl w:val="off"/>
        <w:jc w:val="both"/>
        <w:numPr>
          <w:ilvl w:val="0"/>
          <w:numId w:val="11"/>
        </w:numPr>
        <w:tabs>
          <w:tab w:val="left" w:pos="1022"/>
        </w:tabs>
        <w:rPr>
          <w:lang w:bidi="ru-RU"/>
          <w:i/>
          <w:color w:val="000000"/>
          <w:sz w:val="28"/>
          <w:szCs w:val="28"/>
        </w:rPr>
      </w:pPr>
      <w:r>
        <w:rPr>
          <w:lang w:bidi="ru-RU"/>
          <w:i/>
          <w:color w:val="000000"/>
          <w:sz w:val="28"/>
          <w:szCs w:val="28"/>
        </w:rPr>
        <w:t>Правил</w:t>
      </w:r>
      <w:r>
        <w:rPr>
          <w:lang w:bidi="ru-RU"/>
          <w:i/>
          <w:color w:val="000000"/>
          <w:sz w:val="28"/>
          <w:szCs w:val="28"/>
        </w:rPr>
        <w:t xml:space="preserve">ьно обработать материал и </w:t>
      </w:r>
      <w:r>
        <w:rPr>
          <w:lang w:bidi="ru-RU"/>
          <w:i/>
          <w:color w:val="000000"/>
          <w:sz w:val="28"/>
          <w:szCs w:val="28"/>
        </w:rPr>
        <w:t>корректно изложить его в контрольной работе.</w:t>
      </w:r>
    </w:p>
    <w:p>
      <w:pPr>
        <w:adjustRightInd/>
        <w:pStyle w:val="0"/>
        <w:ind w:firstLine="567"/>
        <w:autoSpaceDE w:val="off"/>
        <w:autoSpaceDN w:val="off"/>
        <w:widowControl w:val="off"/>
        <w:jc w:val="both"/>
        <w:rPr>
          <w:lang w:bidi="ru-RU"/>
          <w:sz w:val="28"/>
          <w:szCs w:val="28"/>
        </w:rPr>
      </w:pPr>
      <w:r>
        <w:rPr>
          <w:lang w:bidi="ru-RU"/>
          <w:color w:val="000000"/>
          <w:sz w:val="28"/>
          <w:szCs w:val="28"/>
        </w:rPr>
        <w:t xml:space="preserve">Приводимые в контрольной работе цифровые данные необходимо обрабатывать, то есть сводить их в таблицы и диаграммы, с помощью которых можно наглядно и доказательно обосновать излагаемые </w:t>
      </w:r>
      <w:r>
        <w:rPr>
          <w:lang w:bidi="ru-RU"/>
          <w:color w:val="000000"/>
          <w:sz w:val="28"/>
          <w:szCs w:val="28"/>
        </w:rPr>
        <w:t>теоретические положения. С</w:t>
      </w:r>
      <w:r>
        <w:rPr>
          <w:lang w:bidi="ru-RU"/>
          <w:color w:val="000000"/>
          <w:sz w:val="28"/>
          <w:szCs w:val="28"/>
        </w:rPr>
        <w:t>ледует обязательно делать ссылки на те источ</w:t>
      </w:r>
      <w:r>
        <w:rPr>
          <w:lang w:bidi="ru-RU"/>
          <w:color w:val="000000"/>
          <w:sz w:val="28"/>
          <w:szCs w:val="28"/>
        </w:rPr>
        <w:t>ники, откуда взяты теоретические выводы по той или иной научной проблеме, использованы цитаты, цифровой материал.</w:t>
      </w:r>
    </w:p>
    <w:p>
      <w:pPr>
        <w:pStyle w:val="0"/>
        <w:ind w:firstLine="567"/>
        <w:widowControl w:val="off"/>
        <w:jc w:val="both"/>
        <w:rPr>
          <w:lang w:eastAsia="ar-SA"/>
          <w:color w:val="000000"/>
          <w:sz w:val="28"/>
          <w:szCs w:val="28"/>
        </w:rPr>
      </w:pPr>
      <w:r>
        <w:rPr>
          <w:lang w:eastAsia="ar-SA"/>
          <w:color w:val="000000"/>
          <w:sz w:val="28"/>
          <w:szCs w:val="28"/>
        </w:rPr>
        <w:t>Одним из важнейших требований, предъявляемых к контрольной работе, являе</w:t>
      </w:r>
      <w:r>
        <w:rPr>
          <w:lang w:eastAsia="ar-SA"/>
          <w:color w:val="000000"/>
          <w:sz w:val="28"/>
          <w:szCs w:val="28"/>
        </w:rPr>
        <w:t>тся их самостоятельное, тв</w:t>
      </w:r>
      <w:r>
        <w:rPr>
          <w:lang w:eastAsia="ar-SA"/>
          <w:color w:val="000000"/>
          <w:sz w:val="28"/>
          <w:szCs w:val="28"/>
        </w:rPr>
        <w:t>орческое выполнение. Самостоятельно выполнен</w:t>
      </w:r>
      <w:r>
        <w:rPr>
          <w:lang w:eastAsia="ar-SA"/>
          <w:color w:val="000000"/>
          <w:sz w:val="28"/>
          <w:szCs w:val="28"/>
        </w:rPr>
        <w:t>ная, глубоко продуманная контрольная работа способствует получению прочных знаний.</w:t>
      </w:r>
    </w:p>
    <w:p>
      <w:pPr>
        <w:pStyle w:val="0"/>
        <w:ind w:firstLine="567"/>
        <w:widowControl w:val="off"/>
        <w:jc w:val="both"/>
        <w:rPr>
          <w:lang w:eastAsia="ar-SA"/>
          <w:color w:val="000000"/>
          <w:sz w:val="28"/>
          <w:szCs w:val="28"/>
        </w:rPr>
      </w:pPr>
      <w:r>
        <w:rPr>
          <w:lang w:eastAsia="ar-SA"/>
          <w:color w:val="000000"/>
          <w:sz w:val="28"/>
          <w:szCs w:val="28"/>
        </w:rPr>
        <w:t>Работа должна быть написана простым языком. Следует избегать книжных выражений и фраз. Обучающийся долж</w:t>
      </w:r>
      <w:r>
        <w:rPr>
          <w:lang w:eastAsia="ar-SA"/>
          <w:color w:val="000000"/>
          <w:sz w:val="28"/>
          <w:szCs w:val="28"/>
        </w:rPr>
        <w:t xml:space="preserve">ен сам формулировать свои </w:t>
      </w:r>
      <w:r>
        <w:rPr>
          <w:lang w:eastAsia="ar-SA"/>
          <w:color w:val="000000"/>
          <w:sz w:val="28"/>
          <w:szCs w:val="28"/>
        </w:rPr>
        <w:t xml:space="preserve">мысли, не допускать повторений, внимательно </w:t>
      </w:r>
      <w:r>
        <w:rPr>
          <w:lang w:eastAsia="ar-SA"/>
          <w:color w:val="000000"/>
          <w:sz w:val="28"/>
          <w:szCs w:val="28"/>
        </w:rPr>
        <w:t>следить за тем, чтобы в работе отсутствовали противоречия между отдельными положениями. По возможности следует использовать в работе и опыт своей практической деятельности.</w:t>
      </w:r>
    </w:p>
    <w:p>
      <w:pPr>
        <w:adjustRightInd/>
        <w:pStyle w:val="0"/>
        <w:ind w:firstLine="567"/>
        <w:autoSpaceDE w:val="off"/>
        <w:autoSpaceDN w:val="off"/>
        <w:widowControl w:val="off"/>
        <w:jc w:val="both"/>
        <w:rPr>
          <w:lang w:bidi="ru-RU"/>
          <w:sz w:val="28"/>
          <w:szCs w:val="28"/>
        </w:rPr>
      </w:pPr>
      <w:r>
        <w:rPr>
          <w:lang w:bidi="ru-RU"/>
          <w:b/>
          <w:i/>
          <w:sz w:val="28"/>
          <w:szCs w:val="28"/>
        </w:rPr>
        <w:t>Структура кон</w:t>
      </w:r>
      <w:r>
        <w:rPr>
          <w:lang w:bidi="ru-RU"/>
          <w:b/>
          <w:i/>
          <w:sz w:val="28"/>
          <w:szCs w:val="28"/>
        </w:rPr>
        <w:t>трольной работы.</w:t>
      </w:r>
      <w:r>
        <w:rPr>
          <w:lang w:bidi="ru-RU"/>
          <w:b/>
          <w:sz w:val="28"/>
          <w:szCs w:val="28"/>
        </w:rPr>
        <w:t xml:space="preserve"> </w:t>
      </w:r>
      <w:r>
        <w:rPr>
          <w:lang w:bidi="ru-RU"/>
          <w:sz w:val="28"/>
          <w:szCs w:val="28"/>
        </w:rPr>
        <w:t>Типовую с</w:t>
      </w:r>
      <w:r>
        <w:rPr>
          <w:lang w:bidi="ru-RU"/>
          <w:sz w:val="28"/>
          <w:szCs w:val="28"/>
        </w:rPr>
        <w:t>труктуру письменной работы определяют ряд с</w:t>
      </w:r>
      <w:r>
        <w:rPr>
          <w:lang w:bidi="ru-RU"/>
          <w:sz w:val="28"/>
          <w:szCs w:val="28"/>
        </w:rPr>
        <w:t>тандартов. Независимо о того, на каком фактическом материале выполнена работа, она должна включать следующие элементы:</w:t>
      </w:r>
    </w:p>
    <w:p>
      <w:pPr>
        <w:pStyle w:val="0"/>
        <w:ind w:left="0" w:firstLine="567"/>
        <w:autoSpaceDE w:val="off"/>
        <w:autoSpaceDN w:val="off"/>
        <w:widowControl w:val="off"/>
        <w:jc w:val="both"/>
        <w:numPr>
          <w:ilvl w:val="1"/>
          <w:numId w:val="12"/>
        </w:numPr>
        <w:tabs>
          <w:tab w:val="num" w:pos="994"/>
        </w:tabs>
        <w:rPr>
          <w:lang w:bidi="ru-RU"/>
          <w:sz w:val="28"/>
          <w:szCs w:val="28"/>
        </w:rPr>
      </w:pPr>
      <w:r>
        <w:rPr>
          <w:lang w:bidi="ru-RU"/>
          <w:sz w:val="28"/>
          <w:szCs w:val="28"/>
        </w:rPr>
        <w:t>титульный лист;</w:t>
      </w:r>
    </w:p>
    <w:p>
      <w:pPr>
        <w:pStyle w:val="0"/>
        <w:ind w:left="0" w:firstLine="567"/>
        <w:autoSpaceDE w:val="off"/>
        <w:autoSpaceDN w:val="off"/>
        <w:widowControl w:val="off"/>
        <w:jc w:val="both"/>
        <w:numPr>
          <w:ilvl w:val="1"/>
          <w:numId w:val="12"/>
        </w:numPr>
        <w:tabs>
          <w:tab w:val="num" w:pos="994"/>
        </w:tabs>
        <w:rPr>
          <w:lang w:bidi="ru-RU"/>
          <w:sz w:val="28"/>
          <w:szCs w:val="28"/>
        </w:rPr>
      </w:pPr>
      <w:r>
        <w:rPr>
          <w:lang w:bidi="ru-RU"/>
          <w:sz w:val="28"/>
          <w:szCs w:val="28"/>
        </w:rPr>
        <w:t>оглавление (содержание);</w:t>
      </w:r>
    </w:p>
    <w:p>
      <w:pPr>
        <w:pStyle w:val="0"/>
        <w:ind w:left="0" w:firstLine="567"/>
        <w:autoSpaceDE w:val="off"/>
        <w:autoSpaceDN w:val="off"/>
        <w:widowControl w:val="off"/>
        <w:jc w:val="both"/>
        <w:numPr>
          <w:ilvl w:val="1"/>
          <w:numId w:val="12"/>
        </w:numPr>
        <w:tabs>
          <w:tab w:val="num" w:pos="994"/>
        </w:tabs>
        <w:rPr>
          <w:lang w:bidi="ru-RU"/>
          <w:sz w:val="28"/>
          <w:szCs w:val="28"/>
        </w:rPr>
      </w:pPr>
      <w:r>
        <w:rPr>
          <w:lang w:bidi="ru-RU"/>
          <w:sz w:val="28"/>
          <w:szCs w:val="28"/>
        </w:rPr>
        <w:t>основная часть (теоретическ</w:t>
      </w:r>
      <w:r>
        <w:rPr>
          <w:lang w:bidi="ru-RU"/>
          <w:sz w:val="28"/>
          <w:szCs w:val="28"/>
        </w:rPr>
        <w:t>ая);</w:t>
      </w:r>
    </w:p>
    <w:p>
      <w:pPr>
        <w:pStyle w:val="0"/>
        <w:ind w:left="0" w:firstLine="567"/>
        <w:autoSpaceDE w:val="off"/>
        <w:autoSpaceDN w:val="off"/>
        <w:widowControl w:val="off"/>
        <w:jc w:val="both"/>
        <w:numPr>
          <w:ilvl w:val="1"/>
          <w:numId w:val="12"/>
        </w:numPr>
        <w:tabs>
          <w:tab w:val="num" w:pos="994"/>
        </w:tabs>
        <w:rPr>
          <w:lang w:bidi="ru-RU"/>
          <w:sz w:val="28"/>
          <w:szCs w:val="28"/>
        </w:rPr>
      </w:pPr>
      <w:r>
        <w:rPr>
          <w:lang w:bidi="ru-RU"/>
          <w:sz w:val="28"/>
          <w:szCs w:val="28"/>
        </w:rPr>
        <w:t>практическое задание;</w:t>
      </w:r>
    </w:p>
    <w:p>
      <w:pPr>
        <w:pStyle w:val="0"/>
        <w:ind w:left="0" w:firstLine="567"/>
        <w:autoSpaceDE w:val="off"/>
        <w:autoSpaceDN w:val="off"/>
        <w:widowControl w:val="off"/>
        <w:jc w:val="both"/>
        <w:numPr>
          <w:ilvl w:val="1"/>
          <w:numId w:val="12"/>
        </w:numPr>
        <w:tabs>
          <w:tab w:val="num" w:pos="994"/>
        </w:tabs>
        <w:rPr>
          <w:lang w:bidi="ru-RU"/>
          <w:sz w:val="28"/>
          <w:szCs w:val="28"/>
        </w:rPr>
      </w:pPr>
      <w:r>
        <w:rPr>
          <w:lang w:bidi="ru-RU"/>
          <w:sz w:val="28"/>
          <w:szCs w:val="28"/>
        </w:rPr>
        <w:t>список использованных источников;</w:t>
      </w:r>
    </w:p>
    <w:p>
      <w:pPr>
        <w:pStyle w:val="0"/>
        <w:ind w:left="0" w:firstLine="567"/>
        <w:autoSpaceDE w:val="off"/>
        <w:autoSpaceDN w:val="off"/>
        <w:widowControl w:val="off"/>
        <w:jc w:val="both"/>
        <w:numPr>
          <w:ilvl w:val="1"/>
          <w:numId w:val="12"/>
        </w:numPr>
        <w:tabs>
          <w:tab w:val="num" w:pos="994"/>
        </w:tabs>
        <w:rPr>
          <w:lang w:bidi="ru-RU"/>
          <w:sz w:val="28"/>
          <w:szCs w:val="28"/>
        </w:rPr>
      </w:pPr>
      <w:r>
        <w:rPr>
          <w:lang w:bidi="ru-RU"/>
          <w:sz w:val="28"/>
          <w:szCs w:val="28"/>
        </w:rPr>
        <w:t>приложен</w:t>
      </w:r>
      <w:r>
        <w:rPr>
          <w:lang w:bidi="ru-RU"/>
          <w:sz w:val="28"/>
          <w:szCs w:val="28"/>
        </w:rPr>
        <w:t>ия (при необходимости).</w:t>
      </w:r>
    </w:p>
    <w:p>
      <w:pPr>
        <w:pStyle w:val="0"/>
        <w:ind w:firstLine="567"/>
        <w:autoSpaceDE w:val="off"/>
        <w:autoSpaceDN w:val="off"/>
        <w:widowControl w:val="off"/>
        <w:jc w:val="both"/>
        <w:rPr>
          <w:lang w:bidi="ru-RU"/>
          <w:sz w:val="28"/>
          <w:szCs w:val="28"/>
        </w:rPr>
      </w:pPr>
      <w:r>
        <w:rPr>
          <w:lang w:bidi="ru-RU"/>
          <w:sz w:val="28"/>
          <w:szCs w:val="28"/>
        </w:rPr>
        <w:t xml:space="preserve">Работу должны отличать четкость построения; логическая последовательность изложения материала, раскрывающего тему работы; убедительность аргументации; краткость и </w:t>
      </w:r>
      <w:r>
        <w:rPr>
          <w:lang w:bidi="ru-RU"/>
          <w:sz w:val="28"/>
          <w:szCs w:val="28"/>
        </w:rPr>
        <w:t>четкость формулировок, док</w:t>
      </w:r>
      <w:r>
        <w:rPr>
          <w:lang w:bidi="ru-RU"/>
          <w:sz w:val="28"/>
          <w:szCs w:val="28"/>
        </w:rPr>
        <w:t>азательность выводов и основательность реко</w:t>
      </w:r>
      <w:r>
        <w:rPr>
          <w:lang w:bidi="ru-RU"/>
          <w:sz w:val="28"/>
          <w:szCs w:val="28"/>
        </w:rPr>
        <w:t xml:space="preserve">мендаций. </w:t>
      </w:r>
    </w:p>
    <w:p>
      <w:pPr>
        <w:pStyle w:val="0"/>
        <w:ind w:firstLine="567"/>
        <w:autoSpaceDE w:val="off"/>
        <w:autoSpaceDN w:val="off"/>
        <w:widowControl w:val="off"/>
        <w:jc w:val="both"/>
        <w:rPr>
          <w:lang w:bidi="ru-RU"/>
          <w:b/>
          <w:sz w:val="28"/>
          <w:szCs w:val="28"/>
        </w:rPr>
      </w:pPr>
      <w:r>
        <w:rPr>
          <w:lang w:bidi="ru-RU"/>
          <w:b/>
          <w:i/>
          <w:sz w:val="28"/>
          <w:szCs w:val="28"/>
        </w:rPr>
        <w:t>Титульный лист.</w:t>
      </w:r>
      <w:r>
        <w:rPr>
          <w:lang w:bidi="ru-RU"/>
          <w:b/>
          <w:sz w:val="28"/>
          <w:szCs w:val="28"/>
        </w:rPr>
        <w:t xml:space="preserve"> </w:t>
      </w:r>
      <w:r>
        <w:rPr>
          <w:lang w:bidi="ru-RU"/>
          <w:sz w:val="28"/>
          <w:szCs w:val="28"/>
        </w:rPr>
        <w:t xml:space="preserve">Титульный лист является первым листом письменной работы и должен содержать четко установленные реквизиты. </w:t>
      </w:r>
    </w:p>
    <w:p>
      <w:pPr>
        <w:pStyle w:val="0"/>
        <w:ind w:firstLine="567"/>
        <w:autoSpaceDE w:val="off"/>
        <w:autoSpaceDN w:val="off"/>
        <w:widowControl w:val="off"/>
        <w:jc w:val="both"/>
        <w:rPr>
          <w:lang w:bidi="ru-RU"/>
          <w:b/>
          <w:sz w:val="28"/>
          <w:szCs w:val="28"/>
        </w:rPr>
      </w:pPr>
      <w:r>
        <w:rPr>
          <w:lang w:bidi="ru-RU"/>
          <w:b/>
          <w:i/>
          <w:sz w:val="28"/>
          <w:szCs w:val="28"/>
        </w:rPr>
        <w:t>Оглавление (содержание).</w:t>
      </w:r>
      <w:r>
        <w:rPr>
          <w:lang w:bidi="ru-RU"/>
          <w:b/>
          <w:sz w:val="28"/>
          <w:szCs w:val="28"/>
        </w:rPr>
        <w:t xml:space="preserve"> </w:t>
      </w:r>
      <w:r>
        <w:rPr>
          <w:lang w:bidi="ru-RU"/>
          <w:sz w:val="28"/>
          <w:szCs w:val="28"/>
        </w:rPr>
        <w:t>В содержании последовательно</w:t>
      </w:r>
      <w:r>
        <w:rPr>
          <w:lang w:bidi="ru-RU"/>
          <w:sz w:val="28"/>
          <w:szCs w:val="28"/>
        </w:rPr>
        <w:t xml:space="preserve"> перечисляют наименования </w:t>
      </w:r>
      <w:r>
        <w:rPr>
          <w:lang w:bidi="ru-RU"/>
          <w:sz w:val="28"/>
          <w:szCs w:val="28"/>
        </w:rPr>
        <w:t>разделов (глав), подразделов (параграфов), а также указывают номера страниц, на которых размещается начало разделов (подразделов). Содержание должно включать все заголовки, имеющиеся в работы, в том чис</w:t>
      </w:r>
      <w:r>
        <w:rPr>
          <w:lang w:bidi="ru-RU"/>
          <w:sz w:val="28"/>
          <w:szCs w:val="28"/>
        </w:rPr>
        <w:t>ле список литературы и прило</w:t>
      </w:r>
      <w:r>
        <w:rPr>
          <w:lang w:bidi="ru-RU"/>
          <w:sz w:val="28"/>
          <w:szCs w:val="28"/>
        </w:rPr>
        <w:t xml:space="preserve">жения. </w:t>
      </w:r>
    </w:p>
    <w:p>
      <w:pPr>
        <w:pStyle w:val="0"/>
        <w:ind w:firstLine="567"/>
        <w:autoSpaceDE w:val="off"/>
        <w:autoSpaceDN w:val="off"/>
        <w:widowControl w:val="off"/>
        <w:jc w:val="both"/>
        <w:rPr>
          <w:lang w:bidi="ru-RU"/>
          <w:b/>
          <w:sz w:val="28"/>
          <w:szCs w:val="28"/>
        </w:rPr>
      </w:pPr>
      <w:r>
        <w:rPr>
          <w:lang w:bidi="ru-RU"/>
          <w:b/>
          <w:i/>
          <w:sz w:val="28"/>
          <w:szCs w:val="28"/>
        </w:rPr>
        <w:t>Основная часть кон</w:t>
      </w:r>
      <w:r>
        <w:rPr>
          <w:lang w:bidi="ru-RU"/>
          <w:b/>
          <w:i/>
          <w:sz w:val="28"/>
          <w:szCs w:val="28"/>
        </w:rPr>
        <w:t>трольной работы</w:t>
      </w:r>
      <w:r>
        <w:rPr>
          <w:lang w:bidi="ru-RU"/>
          <w:b/>
          <w:sz w:val="28"/>
          <w:szCs w:val="28"/>
        </w:rPr>
        <w:t xml:space="preserve">.  </w:t>
      </w:r>
      <w:r>
        <w:rPr>
          <w:lang w:bidi="ru-RU"/>
          <w:sz w:val="28"/>
          <w:szCs w:val="28"/>
        </w:rPr>
        <w:t>Основная часть работы делится на разделы (главы), подразделы (параграфы).  Она состоит из 2 глав (теоретических вопросов), которые включают в себя необходимое количество параграфов и п</w:t>
      </w:r>
      <w:r>
        <w:rPr>
          <w:lang w:bidi="ru-RU"/>
          <w:sz w:val="28"/>
          <w:szCs w:val="28"/>
        </w:rPr>
        <w:t>рактического задания.  Необх</w:t>
      </w:r>
      <w:r>
        <w:rPr>
          <w:lang w:bidi="ru-RU"/>
          <w:sz w:val="28"/>
          <w:szCs w:val="28"/>
        </w:rPr>
        <w:t>одимо в конце каждой главы</w:t>
      </w:r>
      <w:r>
        <w:rPr>
          <w:lang w:bidi="ru-RU"/>
          <w:sz w:val="28"/>
          <w:szCs w:val="28"/>
        </w:rPr>
        <w:t xml:space="preserve"> или делать краткие выводы из предшествующего изложения. </w:t>
      </w:r>
    </w:p>
    <w:p>
      <w:pPr>
        <w:pStyle w:val="0"/>
        <w:ind w:firstLine="567"/>
        <w:autoSpaceDE w:val="off"/>
        <w:autoSpaceDN w:val="off"/>
        <w:widowControl w:val="off"/>
        <w:jc w:val="both"/>
        <w:rPr>
          <w:lang w:bidi="ru-RU"/>
          <w:sz w:val="28"/>
          <w:szCs w:val="28"/>
        </w:rPr>
      </w:pPr>
      <w:r>
        <w:rPr>
          <w:lang w:bidi="ru-RU"/>
          <w:b/>
          <w:i/>
          <w:sz w:val="28"/>
          <w:szCs w:val="28"/>
        </w:rPr>
        <w:t>Список использованных источников</w:t>
      </w:r>
      <w:r>
        <w:rPr>
          <w:lang w:bidi="ru-RU"/>
          <w:b/>
          <w:sz w:val="28"/>
          <w:szCs w:val="28"/>
        </w:rPr>
        <w:t xml:space="preserve">. </w:t>
      </w:r>
      <w:r>
        <w:rPr>
          <w:lang w:bidi="ru-RU"/>
          <w:sz w:val="28"/>
          <w:szCs w:val="28"/>
        </w:rPr>
        <w:t>Список использованных источников и литературы включает перечень всех источников, которые были использованы при</w:t>
      </w:r>
      <w:r>
        <w:rPr>
          <w:lang w:bidi="ru-RU"/>
          <w:sz w:val="28"/>
          <w:szCs w:val="28"/>
        </w:rPr>
        <w:t xml:space="preserve"> выполнении письменной работ</w:t>
      </w:r>
      <w:r>
        <w:rPr>
          <w:lang w:bidi="ru-RU"/>
          <w:sz w:val="28"/>
          <w:szCs w:val="28"/>
        </w:rPr>
        <w:t>ы (реферата).</w:t>
      </w:r>
    </w:p>
    <w:p>
      <w:pPr>
        <w:pStyle w:val="0"/>
        <w:ind w:firstLine="567"/>
        <w:autoSpaceDE w:val="off"/>
        <w:autoSpaceDN w:val="off"/>
        <w:widowControl w:val="off"/>
        <w:jc w:val="both"/>
        <w:rPr>
          <w:lang w:bidi="ru-RU"/>
          <w:sz w:val="28"/>
          <w:szCs w:val="28"/>
        </w:rPr>
      </w:pPr>
      <w:r>
        <w:rPr>
          <w:lang w:bidi="ru-RU"/>
          <w:sz w:val="28"/>
          <w:szCs w:val="28"/>
        </w:rPr>
        <w:t>Список приво</w:t>
      </w:r>
      <w:r>
        <w:rPr>
          <w:lang w:bidi="ru-RU"/>
          <w:sz w:val="28"/>
          <w:szCs w:val="28"/>
        </w:rPr>
        <w:t>дится в следующей последовательности:</w:t>
      </w:r>
    </w:p>
    <w:p>
      <w:pPr>
        <w:pStyle w:val="0"/>
        <w:ind w:left="0" w:firstLine="567"/>
        <w:autoSpaceDE w:val="off"/>
        <w:autoSpaceDN w:val="off"/>
        <w:widowControl w:val="off"/>
        <w:jc w:val="both"/>
        <w:numPr>
          <w:ilvl w:val="0"/>
          <w:numId w:val="13"/>
        </w:numPr>
        <w:tabs>
          <w:tab w:val="left" w:pos="966"/>
        </w:tabs>
        <w:rPr>
          <w:lang w:bidi="ru-RU"/>
          <w:sz w:val="28"/>
          <w:szCs w:val="28"/>
        </w:rPr>
      </w:pPr>
      <w:r>
        <w:rPr>
          <w:lang w:bidi="ru-RU"/>
          <w:sz w:val="28"/>
          <w:szCs w:val="28"/>
        </w:rPr>
        <w:t>Федеральные законы, указы президента РФ, постановления правительства РФ;</w:t>
      </w:r>
    </w:p>
    <w:p>
      <w:pPr>
        <w:pStyle w:val="0"/>
        <w:ind w:left="0" w:firstLine="567"/>
        <w:autoSpaceDE w:val="off"/>
        <w:autoSpaceDN w:val="off"/>
        <w:widowControl w:val="off"/>
        <w:jc w:val="both"/>
        <w:numPr>
          <w:ilvl w:val="0"/>
          <w:numId w:val="13"/>
        </w:numPr>
        <w:tabs>
          <w:tab w:val="left" w:pos="966"/>
        </w:tabs>
        <w:rPr>
          <w:lang w:bidi="ru-RU"/>
          <w:sz w:val="28"/>
          <w:szCs w:val="28"/>
        </w:rPr>
      </w:pPr>
      <w:r>
        <w:rPr>
          <w:lang w:bidi="ru-RU"/>
          <w:sz w:val="28"/>
          <w:szCs w:val="28"/>
        </w:rPr>
        <w:t>Отчетные материалы предприятий, банков, бирж, инвестиционных фондов.</w:t>
      </w:r>
    </w:p>
    <w:p>
      <w:pPr>
        <w:pStyle w:val="0"/>
        <w:ind w:left="0" w:firstLine="567"/>
        <w:autoSpaceDE w:val="off"/>
        <w:autoSpaceDN w:val="off"/>
        <w:widowControl w:val="off"/>
        <w:jc w:val="both"/>
        <w:numPr>
          <w:ilvl w:val="0"/>
          <w:numId w:val="13"/>
        </w:numPr>
        <w:tabs>
          <w:tab w:val="left" w:pos="966"/>
        </w:tabs>
        <w:rPr>
          <w:lang w:bidi="ru-RU"/>
          <w:b/>
          <w:sz w:val="28"/>
          <w:szCs w:val="28"/>
        </w:rPr>
      </w:pPr>
      <w:r>
        <w:rPr>
          <w:lang w:bidi="ru-RU"/>
          <w:sz w:val="28"/>
          <w:szCs w:val="28"/>
        </w:rPr>
        <w:t>Монографии и статьи журналов, газет, научных сборн</w:t>
      </w:r>
      <w:r>
        <w:rPr>
          <w:lang w:bidi="ru-RU"/>
          <w:sz w:val="28"/>
          <w:szCs w:val="28"/>
        </w:rPr>
        <w:t xml:space="preserve">иков по алфавиту авторов, </w:t>
      </w:r>
      <w:r>
        <w:rPr>
          <w:lang w:bidi="ru-RU"/>
          <w:sz w:val="28"/>
          <w:szCs w:val="28"/>
        </w:rPr>
        <w:t>с указанием названия журналов, газет и</w:t>
      </w:r>
      <w:r>
        <w:rPr>
          <w:lang w:bidi="ru-RU"/>
          <w:sz w:val="28"/>
          <w:szCs w:val="28"/>
        </w:rPr>
        <w:t xml:space="preserve"> </w:t>
      </w:r>
      <w:r>
        <w:rPr>
          <w:lang w:bidi="ru-RU"/>
          <w:sz w:val="28"/>
          <w:szCs w:val="28"/>
        </w:rPr>
        <w:t xml:space="preserve">т.д. </w:t>
      </w:r>
    </w:p>
    <w:p>
      <w:pPr>
        <w:adjustRightInd/>
        <w:pStyle w:val="0"/>
        <w:ind w:firstLine="567"/>
        <w:autoSpaceDE w:val="off"/>
        <w:autoSpaceDN w:val="off"/>
        <w:widowControl w:val="off"/>
        <w:jc w:val="both"/>
        <w:rPr>
          <w:lang w:bidi="ru-RU"/>
          <w:b/>
          <w:i/>
          <w:sz w:val="28"/>
          <w:szCs w:val="28"/>
        </w:rPr>
      </w:pPr>
      <w:r>
        <w:rPr>
          <w:lang w:bidi="ru-RU"/>
          <w:b/>
          <w:i/>
          <w:sz w:val="28"/>
          <w:szCs w:val="28"/>
        </w:rPr>
        <w:t>Объем конт</w:t>
      </w:r>
      <w:r>
        <w:rPr>
          <w:lang w:bidi="ru-RU"/>
          <w:b/>
          <w:i/>
          <w:sz w:val="28"/>
          <w:szCs w:val="28"/>
        </w:rPr>
        <w:t xml:space="preserve">рольной работы </w:t>
      </w:r>
    </w:p>
    <w:p>
      <w:pPr>
        <w:adjustRightInd/>
        <w:pStyle w:val="0"/>
        <w:ind w:firstLine="567"/>
        <w:autoSpaceDE w:val="off"/>
        <w:autoSpaceDN w:val="off"/>
        <w:widowControl w:val="off"/>
        <w:jc w:val="both"/>
        <w:rPr>
          <w:lang w:bidi="ru-RU"/>
          <w:b/>
          <w:sz w:val="28"/>
          <w:szCs w:val="28"/>
        </w:rPr>
      </w:pPr>
      <w:r>
        <w:rPr>
          <w:lang w:bidi="ru-RU"/>
          <w:sz w:val="28"/>
          <w:szCs w:val="28"/>
        </w:rPr>
        <w:t>до 20 печатных листов</w:t>
      </w:r>
      <w:r>
        <w:rPr>
          <w:lang w:bidi="ru-RU"/>
          <w:b/>
          <w:sz w:val="28"/>
          <w:szCs w:val="28"/>
        </w:rPr>
        <w:t xml:space="preserve"> </w:t>
      </w:r>
    </w:p>
    <w:p>
      <w:pPr>
        <w:adjustRightInd/>
        <w:pStyle w:val="0"/>
        <w:ind w:firstLine="567"/>
        <w:autoSpaceDE w:val="off"/>
        <w:autoSpaceDN w:val="off"/>
        <w:widowControl w:val="off"/>
        <w:jc w:val="both"/>
        <w:rPr>
          <w:lang w:bidi="ru-RU"/>
          <w:b/>
          <w:i/>
          <w:sz w:val="28"/>
          <w:szCs w:val="28"/>
        </w:rPr>
      </w:pPr>
      <w:r>
        <w:rPr>
          <w:lang w:bidi="ru-RU"/>
          <w:b/>
          <w:i/>
          <w:sz w:val="28"/>
          <w:szCs w:val="28"/>
        </w:rPr>
        <w:t xml:space="preserve">Требования к содержанию контрольной работы </w:t>
      </w:r>
    </w:p>
    <w:p>
      <w:pPr>
        <w:pStyle w:val="0"/>
        <w:ind w:firstLine="567"/>
        <w:autoSpaceDE w:val="off"/>
        <w:autoSpaceDN w:val="off"/>
        <w:widowControl w:val="off"/>
        <w:jc w:val="both"/>
        <w:rPr>
          <w:lang w:bidi="ru-RU"/>
          <w:sz w:val="28"/>
          <w:szCs w:val="28"/>
        </w:rPr>
      </w:pPr>
      <w:r>
        <w:rPr>
          <w:lang w:bidi="ru-RU"/>
          <w:sz w:val="28"/>
          <w:szCs w:val="28"/>
        </w:rPr>
        <w:t>Контрольная</w:t>
      </w:r>
      <w:r>
        <w:rPr>
          <w:lang w:bidi="ru-RU"/>
          <w:sz w:val="28"/>
          <w:szCs w:val="28"/>
        </w:rPr>
        <w:t xml:space="preserve"> работа выполняется на листах формата А4 и должна быть сброшюрована в па</w:t>
      </w:r>
      <w:r>
        <w:rPr>
          <w:lang w:bidi="ru-RU"/>
          <w:sz w:val="28"/>
          <w:szCs w:val="28"/>
        </w:rPr>
        <w:t>пке таког</w:t>
      </w:r>
      <w:r>
        <w:rPr>
          <w:lang w:bidi="ru-RU"/>
          <w:sz w:val="28"/>
          <w:szCs w:val="28"/>
        </w:rPr>
        <w:t>о же формата</w:t>
      </w:r>
      <w:r>
        <w:rPr>
          <w:lang w:bidi="ru-RU"/>
          <w:sz w:val="28"/>
          <w:szCs w:val="28"/>
        </w:rPr>
        <w:t>. Т</w:t>
      </w:r>
      <w:r>
        <w:rPr>
          <w:lang w:bidi="ru-RU"/>
          <w:sz w:val="28"/>
          <w:szCs w:val="28"/>
        </w:rPr>
        <w:t>екст печата</w:t>
      </w:r>
      <w:r>
        <w:rPr>
          <w:lang w:bidi="ru-RU"/>
          <w:sz w:val="28"/>
          <w:szCs w:val="28"/>
        </w:rPr>
        <w:t>ется 14 шрифтом с интервалом 1,5;</w:t>
      </w:r>
      <w:r>
        <w:rPr>
          <w:lang w:bidi="ru-RU"/>
          <w:sz w:val="28"/>
          <w:szCs w:val="28"/>
        </w:rPr>
        <w:t xml:space="preserve"> </w:t>
      </w:r>
      <w:r>
        <w:rPr>
          <w:lang w:bidi="ru-RU"/>
          <w:sz w:val="28"/>
          <w:szCs w:val="28"/>
        </w:rPr>
        <w:t xml:space="preserve">поля </w:t>
      </w:r>
      <w:r>
        <w:rPr>
          <w:lang w:bidi="ru-RU"/>
          <w:sz w:val="28"/>
          <w:szCs w:val="28"/>
        </w:rPr>
        <w:t>слева –</w:t>
      </w:r>
      <w:r>
        <w:rPr>
          <w:lang w:bidi="ru-RU"/>
          <w:sz w:val="28"/>
          <w:szCs w:val="28"/>
        </w:rPr>
        <w:t xml:space="preserve"> </w:t>
      </w:r>
      <w:r>
        <w:rPr>
          <w:lang w:bidi="ru-RU"/>
          <w:sz w:val="28"/>
          <w:szCs w:val="28"/>
        </w:rPr>
        <w:t>30</w:t>
      </w:r>
      <w:r>
        <w:rPr>
          <w:lang w:bidi="ru-RU"/>
          <w:sz w:val="28"/>
          <w:szCs w:val="28"/>
        </w:rPr>
        <w:t xml:space="preserve"> мм, </w:t>
      </w:r>
      <w:r>
        <w:rPr>
          <w:lang w:bidi="ru-RU"/>
          <w:sz w:val="28"/>
          <w:szCs w:val="28"/>
        </w:rPr>
        <w:t>справа –</w:t>
      </w:r>
      <w:r>
        <w:rPr>
          <w:lang w:bidi="ru-RU"/>
          <w:sz w:val="28"/>
          <w:szCs w:val="28"/>
        </w:rPr>
        <w:t xml:space="preserve"> 10 мм; размер верхнего и нижнего полей </w:t>
      </w:r>
      <w:r>
        <w:rPr>
          <w:lang w:bidi="ru-RU"/>
          <w:sz w:val="28"/>
          <w:szCs w:val="28"/>
        </w:rPr>
        <w:t>– 20</w:t>
      </w:r>
      <w:r>
        <w:rPr>
          <w:lang w:bidi="ru-RU"/>
          <w:sz w:val="28"/>
          <w:szCs w:val="28"/>
        </w:rPr>
        <w:t xml:space="preserve"> мм;</w:t>
      </w:r>
    </w:p>
    <w:p>
      <w:pPr>
        <w:pStyle w:val="0"/>
        <w:ind w:firstLine="567"/>
        <w:autoSpaceDE w:val="off"/>
        <w:autoSpaceDN w:val="off"/>
        <w:widowControl w:val="off"/>
        <w:jc w:val="both"/>
        <w:rPr>
          <w:lang w:bidi="ru-RU"/>
          <w:sz w:val="28"/>
          <w:szCs w:val="28"/>
        </w:rPr>
      </w:pPr>
      <w:r>
        <w:rPr>
          <w:lang w:bidi="ru-RU"/>
          <w:sz w:val="28"/>
          <w:szCs w:val="28"/>
        </w:rPr>
        <w:t>К</w:t>
      </w:r>
      <w:r>
        <w:rPr>
          <w:lang w:bidi="ru-RU"/>
          <w:sz w:val="28"/>
          <w:szCs w:val="28"/>
        </w:rPr>
        <w:t xml:space="preserve">аждая страница </w:t>
      </w:r>
      <w:r>
        <w:rPr>
          <w:lang w:bidi="ru-RU"/>
          <w:sz w:val="28"/>
          <w:szCs w:val="28"/>
        </w:rPr>
        <w:t>контрольно</w:t>
      </w:r>
      <w:r>
        <w:rPr>
          <w:lang w:bidi="ru-RU"/>
          <w:sz w:val="28"/>
          <w:szCs w:val="28"/>
        </w:rPr>
        <w:t xml:space="preserve">й </w:t>
      </w:r>
      <w:r>
        <w:rPr>
          <w:lang w:bidi="ru-RU"/>
          <w:sz w:val="28"/>
          <w:szCs w:val="28"/>
        </w:rPr>
        <w:t>работы должна иметь порядковый номер, который ставится арабскими цифрами посередине страниц</w:t>
      </w:r>
      <w:r>
        <w:rPr>
          <w:lang w:bidi="ru-RU"/>
          <w:sz w:val="28"/>
          <w:szCs w:val="28"/>
        </w:rPr>
        <w:t>ы или в верхнем правом угл</w:t>
      </w:r>
      <w:r>
        <w:rPr>
          <w:lang w:bidi="ru-RU"/>
          <w:sz w:val="28"/>
          <w:szCs w:val="28"/>
        </w:rPr>
        <w:t xml:space="preserve">у без других дополнительных знаков. Нумерация должна быть сквозной: первой страницей является титульный лист, второй </w:t>
      </w:r>
      <w:r>
        <w:rPr>
          <w:lang w:bidi="ru-RU"/>
          <w:sz w:val="28"/>
          <w:szCs w:val="28"/>
        </w:rPr>
        <w:t>–</w:t>
      </w:r>
      <w:r>
        <w:rPr>
          <w:lang w:bidi="ru-RU"/>
          <w:sz w:val="28"/>
          <w:szCs w:val="28"/>
        </w:rPr>
        <w:t xml:space="preserve"> </w:t>
      </w:r>
      <w:r>
        <w:rPr>
          <w:lang w:bidi="ru-RU"/>
          <w:sz w:val="28"/>
          <w:szCs w:val="28"/>
        </w:rPr>
        <w:t>содержание, третьей</w:t>
      </w:r>
      <w:r>
        <w:rPr>
          <w:lang w:bidi="ru-RU"/>
          <w:sz w:val="28"/>
          <w:szCs w:val="28"/>
        </w:rPr>
        <w:t xml:space="preserve"> – введение. При этом титульный лист считается первым, но сам не нумеруется; в общую нумерац</w:t>
      </w:r>
      <w:r>
        <w:rPr>
          <w:lang w:bidi="ru-RU"/>
          <w:sz w:val="28"/>
          <w:szCs w:val="28"/>
        </w:rPr>
        <w:t>ию входят список использов</w:t>
      </w:r>
      <w:r>
        <w:rPr>
          <w:lang w:bidi="ru-RU"/>
          <w:sz w:val="28"/>
          <w:szCs w:val="28"/>
        </w:rPr>
        <w:t xml:space="preserve">анной литературы и приложения. </w:t>
      </w:r>
    </w:p>
    <w:p>
      <w:pPr>
        <w:pStyle w:val="0"/>
        <w:ind w:firstLine="567"/>
        <w:autoSpaceDE w:val="off"/>
        <w:autoSpaceDN w:val="off"/>
        <w:widowControl w:val="off"/>
        <w:jc w:val="both"/>
        <w:rPr>
          <w:lang w:bidi="ru-RU"/>
          <w:sz w:val="28"/>
          <w:szCs w:val="28"/>
        </w:rPr>
      </w:pPr>
      <w:r>
        <w:rPr>
          <w:lang w:bidi="ru-RU"/>
          <w:sz w:val="28"/>
          <w:szCs w:val="28"/>
        </w:rPr>
        <w:t>Т</w:t>
      </w:r>
      <w:r>
        <w:rPr>
          <w:lang w:bidi="ru-RU"/>
          <w:sz w:val="28"/>
          <w:szCs w:val="28"/>
        </w:rPr>
        <w:t>аблицы в тексте размещаются после первого упоминания о них или на следующей странице с указанием ном</w:t>
      </w:r>
      <w:r>
        <w:rPr>
          <w:lang w:bidi="ru-RU"/>
          <w:sz w:val="28"/>
          <w:szCs w:val="28"/>
        </w:rPr>
        <w:t>ера, наименование таблицы и источника таблицы. Нумерация таблиц в письменной работе сквозная, ист</w:t>
      </w:r>
      <w:r>
        <w:rPr>
          <w:lang w:bidi="ru-RU"/>
          <w:sz w:val="28"/>
          <w:szCs w:val="28"/>
        </w:rPr>
        <w:t xml:space="preserve">очник таблицы указывается </w:t>
      </w:r>
      <w:r>
        <w:rPr>
          <w:lang w:bidi="ru-RU"/>
          <w:sz w:val="28"/>
          <w:szCs w:val="28"/>
        </w:rPr>
        <w:t>сразу после неё</w:t>
      </w:r>
      <w:r>
        <w:rPr>
          <w:lang w:bidi="ru-RU"/>
          <w:sz w:val="28"/>
          <w:szCs w:val="28"/>
        </w:rPr>
        <w:t>.</w:t>
      </w:r>
    </w:p>
    <w:p>
      <w:pPr>
        <w:pStyle w:val="0"/>
        <w:ind w:firstLine="567"/>
        <w:autoSpaceDE w:val="off"/>
        <w:autoSpaceDN w:val="off"/>
        <w:widowControl w:val="off"/>
        <w:jc w:val="both"/>
        <w:rPr>
          <w:lang w:bidi="ru-RU"/>
          <w:sz w:val="28"/>
          <w:szCs w:val="28"/>
        </w:rPr>
      </w:pPr>
      <w:r>
        <w:rPr>
          <w:lang w:bidi="ru-RU"/>
          <w:sz w:val="28"/>
          <w:szCs w:val="28"/>
        </w:rPr>
        <w:t>П</w:t>
      </w:r>
      <w:r>
        <w:rPr>
          <w:lang w:bidi="ru-RU"/>
          <w:sz w:val="28"/>
          <w:szCs w:val="28"/>
        </w:rPr>
        <w:t xml:space="preserve">ри использовании в </w:t>
      </w:r>
      <w:r>
        <w:rPr>
          <w:lang w:bidi="ru-RU"/>
          <w:sz w:val="28"/>
          <w:szCs w:val="28"/>
        </w:rPr>
        <w:t>контрольной работе</w:t>
      </w:r>
      <w:r>
        <w:rPr>
          <w:lang w:bidi="ru-RU"/>
          <w:sz w:val="28"/>
          <w:szCs w:val="28"/>
        </w:rPr>
        <w:t xml:space="preserve"> </w:t>
      </w:r>
      <w:r>
        <w:rPr>
          <w:lang w:bidi="ru-RU"/>
          <w:sz w:val="28"/>
          <w:szCs w:val="28"/>
        </w:rPr>
        <w:t>цитат, мыслей и положений других авторов на них необходимо делать ссылки.</w:t>
      </w:r>
      <w:r>
        <w:rPr>
          <w:lang w:bidi="ru-RU"/>
          <w:sz w:val="28"/>
          <w:szCs w:val="28"/>
        </w:rPr>
        <w:t xml:space="preserve"> Последние могут быть: </w:t>
      </w:r>
      <w:r>
        <w:rPr>
          <w:lang w:bidi="ru-RU"/>
          <w:sz w:val="28"/>
          <w:szCs w:val="28"/>
        </w:rPr>
        <w:t xml:space="preserve">внутритекстовыми – пишутся сразу после цитаты в скобках; </w:t>
      </w:r>
      <w:r>
        <w:rPr>
          <w:lang w:bidi="ru-RU"/>
          <w:sz w:val="28"/>
          <w:szCs w:val="28"/>
        </w:rPr>
        <w:t>подстрочными, когда п</w:t>
      </w:r>
      <w:r>
        <w:rPr>
          <w:lang w:bidi="ru-RU"/>
          <w:sz w:val="28"/>
          <w:szCs w:val="28"/>
        </w:rPr>
        <w:t>осле цитаты ставится поряд</w:t>
      </w:r>
      <w:r>
        <w:rPr>
          <w:lang w:bidi="ru-RU"/>
          <w:sz w:val="28"/>
          <w:szCs w:val="28"/>
        </w:rPr>
        <w:t>ковый номер ссылки на данной странице, а название литературного источника с соответствующим номером размещается под текстом</w:t>
      </w:r>
      <w:r>
        <w:rPr>
          <w:lang w:bidi="ru-RU"/>
          <w:sz w:val="28"/>
          <w:szCs w:val="28"/>
        </w:rPr>
        <w:t xml:space="preserve"> страницы;</w:t>
      </w:r>
    </w:p>
    <w:p>
      <w:pPr>
        <w:pStyle w:val="0"/>
        <w:ind w:firstLine="567"/>
        <w:autoSpaceDE w:val="off"/>
        <w:autoSpaceDN w:val="off"/>
        <w:widowControl w:val="off"/>
        <w:jc w:val="both"/>
        <w:rPr>
          <w:lang w:bidi="ru-RU"/>
          <w:sz w:val="28"/>
          <w:szCs w:val="28"/>
        </w:rPr>
      </w:pPr>
      <w:r>
        <w:rPr>
          <w:lang w:bidi="ru-RU"/>
          <w:sz w:val="28"/>
          <w:szCs w:val="28"/>
        </w:rPr>
        <w:t>И</w:t>
      </w:r>
      <w:r>
        <w:rPr>
          <w:lang w:bidi="ru-RU"/>
          <w:sz w:val="28"/>
          <w:szCs w:val="28"/>
        </w:rPr>
        <w:t>ллюстрации (диаграммы, схемы, графики, формулы и т.д.) должны обязательно иметь номер и наимено</w:t>
      </w:r>
      <w:r>
        <w:rPr>
          <w:lang w:bidi="ru-RU"/>
          <w:sz w:val="28"/>
          <w:szCs w:val="28"/>
        </w:rPr>
        <w:t>вание, расположенные под р</w:t>
      </w:r>
      <w:r>
        <w:rPr>
          <w:lang w:bidi="ru-RU"/>
          <w:sz w:val="28"/>
          <w:szCs w:val="28"/>
        </w:rPr>
        <w:t>исунком. Нумерация иллюстраций в работе сквозная;</w:t>
      </w:r>
    </w:p>
    <w:p>
      <w:pPr>
        <w:pStyle w:val="0"/>
        <w:ind w:firstLine="567"/>
        <w:autoSpaceDE w:val="off"/>
        <w:autoSpaceDN w:val="off"/>
        <w:widowControl w:val="off"/>
        <w:jc w:val="both"/>
        <w:rPr>
          <w:lang w:bidi="ru-RU"/>
          <w:sz w:val="28"/>
          <w:szCs w:val="28"/>
        </w:rPr>
      </w:pPr>
      <w:r>
        <w:rPr>
          <w:lang w:bidi="ru-RU"/>
          <w:sz w:val="28"/>
          <w:szCs w:val="28"/>
        </w:rPr>
        <w:t>Перечень использованных информационны</w:t>
      </w:r>
      <w:r>
        <w:rPr>
          <w:lang w:bidi="ru-RU"/>
          <w:sz w:val="28"/>
          <w:szCs w:val="28"/>
        </w:rPr>
        <w:t>х ресурсов</w:t>
      </w:r>
      <w:r>
        <w:rPr>
          <w:lang w:bidi="ru-RU"/>
          <w:sz w:val="28"/>
          <w:szCs w:val="28"/>
        </w:rPr>
        <w:t xml:space="preserve"> составляется в алфавитном поря</w:t>
      </w:r>
      <w:r>
        <w:rPr>
          <w:lang w:bidi="ru-RU"/>
          <w:sz w:val="28"/>
          <w:szCs w:val="28"/>
        </w:rPr>
        <w:t>дке по фамилиям авторов или по первому слову в наименовании литературного источника, делается сквозная</w:t>
      </w:r>
      <w:r>
        <w:rPr>
          <w:lang w:bidi="ru-RU"/>
          <w:sz w:val="28"/>
          <w:szCs w:val="28"/>
        </w:rPr>
        <w:t xml:space="preserve"> нумерация. В обязательном</w:t>
      </w:r>
      <w:r>
        <w:rPr>
          <w:lang w:bidi="ru-RU"/>
          <w:sz w:val="28"/>
          <w:szCs w:val="28"/>
        </w:rPr>
        <w:t xml:space="preserve"> порядке указываются выходные данные. </w:t>
      </w:r>
    </w:p>
    <w:p>
      <w:pPr>
        <w:adjustRightInd/>
        <w:pStyle w:val="0"/>
        <w:ind w:firstLine="567"/>
        <w:autoSpaceDE w:val="off"/>
        <w:autoSpaceDN w:val="off"/>
        <w:widowControl w:val="off"/>
        <w:jc w:val="both"/>
        <w:rPr>
          <w:lang w:bidi="ru-RU"/>
          <w:b/>
          <w:sz w:val="28"/>
          <w:szCs w:val="28"/>
        </w:rPr>
      </w:pPr>
      <w:r>
        <w:rPr>
          <w:lang w:bidi="ru-RU"/>
          <w:b/>
          <w:sz w:val="28"/>
          <w:szCs w:val="28"/>
        </w:rPr>
        <w:t xml:space="preserve">Принцип выбора варианта контрольной работы </w:t>
      </w:r>
    </w:p>
    <w:p>
      <w:pPr>
        <w:pStyle w:val="0"/>
        <w:ind w:firstLine="567"/>
        <w:autoSpaceDE w:val="off"/>
        <w:autoSpaceDN w:val="off"/>
        <w:widowControl w:val="off"/>
        <w:jc w:val="both"/>
        <w:rPr>
          <w:lang w:bidi="ru-RU"/>
          <w:color w:val="000000"/>
          <w:sz w:val="28"/>
          <w:szCs w:val="28"/>
          <w:spacing w:val="-2"/>
        </w:rPr>
      </w:pPr>
      <w:r>
        <w:rPr>
          <w:lang w:bidi="ru-RU"/>
          <w:sz w:val="28"/>
          <w:szCs w:val="28"/>
        </w:rPr>
        <w:t>Контрольная</w:t>
      </w:r>
      <w:r>
        <w:rPr>
          <w:lang w:bidi="ru-RU"/>
          <w:sz w:val="28"/>
          <w:szCs w:val="28"/>
        </w:rPr>
        <w:t xml:space="preserve"> работа предварительно оценивается руководителем. После этой проверки обучающийся должен устранить все сделанные руководителем замечания</w:t>
      </w:r>
      <w:r>
        <w:rPr>
          <w:lang w:bidi="ru-RU"/>
          <w:sz w:val="28"/>
          <w:szCs w:val="28"/>
        </w:rPr>
        <w:t xml:space="preserve">, если таковые имеются, и </w:t>
      </w:r>
      <w:r>
        <w:rPr>
          <w:lang w:bidi="ru-RU"/>
          <w:sz w:val="28"/>
          <w:szCs w:val="28"/>
        </w:rPr>
        <w:t>по</w:t>
      </w:r>
      <w:r>
        <w:rPr>
          <w:lang w:bidi="ru-RU"/>
          <w:sz w:val="28"/>
          <w:szCs w:val="28"/>
        </w:rPr>
        <w:t xml:space="preserve">дготовиться к защите контрольной   работы.   </w:t>
      </w:r>
    </w:p>
    <w:p>
      <w:pPr>
        <w:pStyle w:val="0"/>
        <w:ind w:firstLine="567"/>
        <w:autoSpaceDE w:val="off"/>
        <w:autoSpaceDN w:val="off"/>
        <w:widowControl w:val="off"/>
        <w:jc w:val="both"/>
        <w:shd w:val="clear" w:color="auto" w:fill="FFFFFF"/>
        <w:rPr>
          <w:lang w:bidi="ru-RU"/>
          <w:color w:val="000000"/>
          <w:sz w:val="28"/>
          <w:szCs w:val="28"/>
          <w:spacing w:val="-9"/>
        </w:rPr>
      </w:pPr>
      <w:r>
        <w:rPr>
          <w:lang w:bidi="ru-RU"/>
          <w:color w:val="000000"/>
          <w:sz w:val="28"/>
          <w:szCs w:val="28"/>
          <w:spacing w:val="-2"/>
        </w:rPr>
        <w:t xml:space="preserve">Выбор варианта контрольной работы осуществляется </w:t>
      </w:r>
      <w:r>
        <w:rPr>
          <w:lang w:bidi="ru-RU"/>
          <w:i/>
          <w:iCs/>
          <w:color w:val="000000"/>
          <w:sz w:val="28"/>
          <w:szCs w:val="28"/>
          <w:spacing w:val="-2"/>
        </w:rPr>
        <w:t xml:space="preserve">по последней цифре номера студенческого билета </w:t>
      </w:r>
      <w:r>
        <w:rPr>
          <w:lang w:bidi="ru-RU"/>
          <w:color w:val="000000"/>
          <w:sz w:val="28"/>
          <w:szCs w:val="28"/>
          <w:spacing w:val="-2"/>
        </w:rPr>
        <w:t>(по таблице)</w:t>
      </w:r>
      <w:r>
        <w:rPr>
          <w:lang w:bidi="ru-RU"/>
          <w:color w:val="000000"/>
          <w:sz w:val="28"/>
          <w:szCs w:val="28"/>
          <w:spacing w:val="-9"/>
        </w:rPr>
        <w:t>.</w:t>
      </w:r>
    </w:p>
    <w:p>
      <w:pPr>
        <w:pStyle w:val="0"/>
        <w:suppressAutoHyphens/>
        <w:outlineLvl w:val="6"/>
        <w:suppressAutoHyphens/>
        <w:spacing w:after="60" w:before="240"/>
        <w:rPr>
          <w:sz w:val="28"/>
          <w:szCs w:val="28"/>
        </w:rPr>
      </w:pPr>
      <w:r>
        <w:rPr>
          <w:sz w:val="28"/>
          <w:szCs w:val="28"/>
        </w:rPr>
        <w:t>Таблица 1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>
        <w:rPr>
          <w:sz w:val="28"/>
          <w:szCs w:val="28"/>
        </w:rPr>
        <w:t xml:space="preserve"> Номера вариантов </w:t>
      </w:r>
    </w:p>
    <w:tbl>
      <w:tblPr>
        <w:tblW w:w="9751" w:type="dxa"/>
        <w:tblInd w:w="108" w:type="dxa"/>
        <w:tblBorders/>
        <w:tblLook w:val="04A0" w:firstRow="1" w:lastRow="0" w:firstColumn="1" w:lastColumn="0" w:noHBand="0" w:noVBand="1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50"/>
        <w:gridCol w:w="2987"/>
        <w:gridCol w:w="3514"/>
      </w:tblGrid>
      <w:tr>
        <w:trPr>
          <w:gridAfter w:val="0"/>
          <w:gridBefore w:val="0"/>
          <w:tblHeader/>
          <w:trHeight w:val="516" w:hRule="atLeast"/>
        </w:trPr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lrTb"/>
            <w:vAlign w:val="top"/>
          </w:tcPr>
          <w:p>
            <w:pPr>
              <w:pStyle w:val="0"/>
              <w:suppressAutoHyphens/>
              <w:snapToGrid w:val="0"/>
              <w:jc w:val="center"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Последняя цифра номера (шифра) </w:t>
            </w:r>
            <w:r>
              <w:rPr>
                <w:lang w:val="ru-RU"/>
                <w:sz w:val="24"/>
                <w:szCs w:val="24"/>
                <w:rtl w:val="off"/>
              </w:rPr>
              <w:t>студенческого билета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lrTb"/>
            <w:vAlign w:val="top"/>
          </w:tcPr>
          <w:p>
            <w:pPr>
              <w:pStyle w:val="0"/>
              <w:suppressAutoHyphens/>
              <w:snapToGrid w:val="0"/>
              <w:jc w:val="center"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Номер </w:t>
            </w:r>
            <w:r>
              <w:rPr>
                <w:sz w:val="24"/>
                <w:szCs w:val="24"/>
              </w:rPr>
              <w:t>варианта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lrTb"/>
            <w:vAlign w:val="top"/>
          </w:tcPr>
          <w:p>
            <w:pPr>
              <w:pStyle w:val="0"/>
              <w:suppressAutoHyphens/>
              <w:snapToGrid w:val="0"/>
              <w:jc w:val="center"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 теоретического вопроса</w:t>
            </w:r>
          </w:p>
        </w:tc>
      </w:tr>
      <w:tr>
        <w:trPr>
          <w:gridAfter w:val="0"/>
          <w:gridBefore w:val="0"/>
          <w:trHeight w:val="170" w:hRule="atLeast"/>
        </w:trPr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lrTb"/>
            <w:vAlign w:val="top"/>
          </w:tcPr>
          <w:p>
            <w:pPr>
              <w:pStyle w:val="0"/>
              <w:suppressAutoHyphens/>
              <w:snapToGrid w:val="0"/>
              <w:jc w:val="center"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lrTb"/>
            <w:vAlign w:val="top"/>
          </w:tcPr>
          <w:p>
            <w:pPr>
              <w:pStyle w:val="0"/>
              <w:suppressAutoHyphens/>
              <w:snapToGrid w:val="0"/>
              <w:jc w:val="center"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lrTb"/>
            <w:vAlign w:val="top"/>
          </w:tcPr>
          <w:p>
            <w:pPr>
              <w:pStyle w:val="0"/>
              <w:suppressAutoHyphens/>
              <w:snapToGrid w:val="0"/>
              <w:jc w:val="center"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,11</w:t>
            </w:r>
          </w:p>
        </w:tc>
      </w:tr>
      <w:tr>
        <w:trPr>
          <w:gridAfter w:val="0"/>
          <w:gridBefore w:val="0"/>
          <w:trHeight w:val="170" w:hRule="atLeast"/>
        </w:trPr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lrTb"/>
            <w:vAlign w:val="top"/>
          </w:tcPr>
          <w:p>
            <w:pPr>
              <w:pStyle w:val="0"/>
              <w:suppressAutoHyphens/>
              <w:snapToGrid w:val="0"/>
              <w:jc w:val="center"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lrTb"/>
            <w:vAlign w:val="top"/>
          </w:tcPr>
          <w:p>
            <w:pPr>
              <w:pStyle w:val="0"/>
              <w:suppressAutoHyphens/>
              <w:snapToGrid w:val="0"/>
              <w:jc w:val="center"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lrTb"/>
            <w:vAlign w:val="top"/>
          </w:tcPr>
          <w:p>
            <w:pPr>
              <w:pStyle w:val="0"/>
              <w:suppressAutoHyphens/>
              <w:snapToGrid w:val="0"/>
              <w:jc w:val="center"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,12</w:t>
            </w:r>
          </w:p>
        </w:tc>
      </w:tr>
      <w:tr>
        <w:trPr>
          <w:gridAfter w:val="0"/>
          <w:gridBefore w:val="0"/>
          <w:trHeight w:val="175" w:hRule="atLeast"/>
        </w:trPr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lrTb"/>
            <w:vAlign w:val="top"/>
          </w:tcPr>
          <w:p>
            <w:pPr>
              <w:pStyle w:val="0"/>
              <w:suppressAutoHyphens/>
              <w:snapToGrid w:val="0"/>
              <w:jc w:val="center"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lrTb"/>
            <w:vAlign w:val="top"/>
          </w:tcPr>
          <w:p>
            <w:pPr>
              <w:pStyle w:val="0"/>
              <w:suppressAutoHyphens/>
              <w:snapToGrid w:val="0"/>
              <w:jc w:val="center"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lrTb"/>
            <w:vAlign w:val="top"/>
          </w:tcPr>
          <w:p>
            <w:pPr>
              <w:pStyle w:val="0"/>
              <w:suppressAutoHyphens/>
              <w:snapToGrid w:val="0"/>
              <w:jc w:val="center"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,13</w:t>
            </w:r>
          </w:p>
        </w:tc>
      </w:tr>
      <w:tr>
        <w:trPr>
          <w:gridAfter w:val="0"/>
          <w:gridBefore w:val="0"/>
          <w:trHeight w:val="170" w:hRule="atLeast"/>
        </w:trPr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lrTb"/>
            <w:vAlign w:val="top"/>
          </w:tcPr>
          <w:p>
            <w:pPr>
              <w:pStyle w:val="0"/>
              <w:suppressAutoHyphens/>
              <w:snapToGrid w:val="0"/>
              <w:jc w:val="center"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lrTb"/>
            <w:vAlign w:val="top"/>
          </w:tcPr>
          <w:p>
            <w:pPr>
              <w:pStyle w:val="0"/>
              <w:suppressAutoHyphens/>
              <w:snapToGrid w:val="0"/>
              <w:jc w:val="center"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lrTb"/>
            <w:vAlign w:val="top"/>
          </w:tcPr>
          <w:p>
            <w:pPr>
              <w:pStyle w:val="0"/>
              <w:suppressAutoHyphens/>
              <w:snapToGrid w:val="0"/>
              <w:jc w:val="center"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,14</w:t>
            </w:r>
          </w:p>
        </w:tc>
      </w:tr>
      <w:tr>
        <w:trPr>
          <w:gridAfter w:val="0"/>
          <w:gridBefore w:val="0"/>
          <w:trHeight w:val="170" w:hRule="atLeast"/>
        </w:trPr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lrTb"/>
            <w:vAlign w:val="top"/>
          </w:tcPr>
          <w:p>
            <w:pPr>
              <w:pStyle w:val="0"/>
              <w:suppressAutoHyphens/>
              <w:snapToGrid w:val="0"/>
              <w:jc w:val="center"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lrTb"/>
            <w:vAlign w:val="top"/>
          </w:tcPr>
          <w:p>
            <w:pPr>
              <w:pStyle w:val="0"/>
              <w:suppressAutoHyphens/>
              <w:snapToGrid w:val="0"/>
              <w:jc w:val="center"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lrTb"/>
            <w:vAlign w:val="top"/>
          </w:tcPr>
          <w:p>
            <w:pPr>
              <w:pStyle w:val="0"/>
              <w:suppressAutoHyphens/>
              <w:snapToGrid w:val="0"/>
              <w:jc w:val="center"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,15</w:t>
            </w:r>
          </w:p>
        </w:tc>
      </w:tr>
      <w:tr>
        <w:trPr>
          <w:gridAfter w:val="0"/>
          <w:gridBefore w:val="0"/>
          <w:trHeight w:val="175" w:hRule="atLeast"/>
        </w:trPr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lrTb"/>
            <w:vAlign w:val="top"/>
          </w:tcPr>
          <w:p>
            <w:pPr>
              <w:pStyle w:val="0"/>
              <w:suppressAutoHyphens/>
              <w:snapToGrid w:val="0"/>
              <w:jc w:val="center"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lrTb"/>
            <w:vAlign w:val="top"/>
          </w:tcPr>
          <w:p>
            <w:pPr>
              <w:pStyle w:val="0"/>
              <w:suppressAutoHyphens/>
              <w:snapToGrid w:val="0"/>
              <w:jc w:val="center"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lrTb"/>
            <w:vAlign w:val="top"/>
          </w:tcPr>
          <w:p>
            <w:pPr>
              <w:pStyle w:val="0"/>
              <w:suppressAutoHyphens/>
              <w:snapToGrid w:val="0"/>
              <w:jc w:val="center"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,1</w:t>
            </w:r>
            <w:r>
              <w:rPr>
                <w:sz w:val="24"/>
                <w:szCs w:val="24"/>
              </w:rPr>
              <w:t>6</w:t>
            </w:r>
          </w:p>
        </w:tc>
      </w:tr>
      <w:tr>
        <w:trPr>
          <w:gridAfter w:val="0"/>
          <w:gridBefore w:val="0"/>
          <w:trHeight w:val="170" w:hRule="atLeast"/>
        </w:trPr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lrTb"/>
            <w:vAlign w:val="top"/>
          </w:tcPr>
          <w:p>
            <w:pPr>
              <w:pStyle w:val="0"/>
              <w:suppressAutoHyphens/>
              <w:snapToGrid w:val="0"/>
              <w:jc w:val="center"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lrTb"/>
            <w:vAlign w:val="top"/>
          </w:tcPr>
          <w:p>
            <w:pPr>
              <w:pStyle w:val="0"/>
              <w:suppressAutoHyphens/>
              <w:snapToGrid w:val="0"/>
              <w:jc w:val="center"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lrTb"/>
            <w:vAlign w:val="top"/>
          </w:tcPr>
          <w:p>
            <w:pPr>
              <w:pStyle w:val="0"/>
              <w:suppressAutoHyphens/>
              <w:snapToGrid w:val="0"/>
              <w:jc w:val="center"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,17</w:t>
            </w:r>
          </w:p>
        </w:tc>
      </w:tr>
      <w:tr>
        <w:trPr>
          <w:gridAfter w:val="0"/>
          <w:gridBefore w:val="0"/>
          <w:trHeight w:val="170" w:hRule="atLeast"/>
        </w:trPr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lrTb"/>
            <w:vAlign w:val="top"/>
          </w:tcPr>
          <w:p>
            <w:pPr>
              <w:pStyle w:val="0"/>
              <w:suppressAutoHyphens/>
              <w:snapToGrid w:val="0"/>
              <w:jc w:val="center"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lrTb"/>
            <w:vAlign w:val="top"/>
          </w:tcPr>
          <w:p>
            <w:pPr>
              <w:pStyle w:val="0"/>
              <w:suppressAutoHyphens/>
              <w:snapToGrid w:val="0"/>
              <w:jc w:val="center"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lrTb"/>
            <w:vAlign w:val="top"/>
          </w:tcPr>
          <w:p>
            <w:pPr>
              <w:pStyle w:val="0"/>
              <w:suppressAutoHyphens/>
              <w:snapToGrid w:val="0"/>
              <w:jc w:val="center"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,18</w:t>
            </w:r>
          </w:p>
        </w:tc>
      </w:tr>
      <w:tr>
        <w:trPr>
          <w:gridAfter w:val="0"/>
          <w:gridBefore w:val="0"/>
          <w:trHeight w:val="175" w:hRule="atLeast"/>
        </w:trPr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lrTb"/>
            <w:vAlign w:val="top"/>
          </w:tcPr>
          <w:p>
            <w:pPr>
              <w:pStyle w:val="0"/>
              <w:suppressAutoHyphens/>
              <w:snapToGrid w:val="0"/>
              <w:jc w:val="center"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lrTb"/>
            <w:vAlign w:val="top"/>
          </w:tcPr>
          <w:p>
            <w:pPr>
              <w:pStyle w:val="0"/>
              <w:suppressAutoHyphens/>
              <w:snapToGrid w:val="0"/>
              <w:jc w:val="center"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lrTb"/>
            <w:vAlign w:val="top"/>
          </w:tcPr>
          <w:p>
            <w:pPr>
              <w:pStyle w:val="0"/>
              <w:suppressAutoHyphens/>
              <w:snapToGrid w:val="0"/>
              <w:jc w:val="center"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,19</w:t>
            </w:r>
          </w:p>
        </w:tc>
      </w:tr>
      <w:tr>
        <w:trPr>
          <w:gridAfter w:val="0"/>
          <w:gridBefore w:val="0"/>
          <w:trHeight w:val="170" w:hRule="atLeast"/>
        </w:trPr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lrTb"/>
            <w:vAlign w:val="top"/>
          </w:tcPr>
          <w:p>
            <w:pPr>
              <w:pStyle w:val="0"/>
              <w:suppressAutoHyphens/>
              <w:snapToGrid w:val="0"/>
              <w:jc w:val="center"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98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lrTb"/>
            <w:vAlign w:val="top"/>
          </w:tcPr>
          <w:p>
            <w:pPr>
              <w:pStyle w:val="0"/>
              <w:suppressAutoHyphens/>
              <w:snapToGrid w:val="0"/>
              <w:jc w:val="center"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lrTb"/>
            <w:vAlign w:val="top"/>
          </w:tcPr>
          <w:p>
            <w:pPr>
              <w:pStyle w:val="0"/>
              <w:suppressAutoHyphens/>
              <w:snapToGrid w:val="0"/>
              <w:jc w:val="center"/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,20</w:t>
            </w:r>
          </w:p>
        </w:tc>
      </w:tr>
    </w:tbl>
    <w:p>
      <w:pPr>
        <w:pStyle w:val="0"/>
        <w:ind w:firstLine="709"/>
        <w:rPr>
          <w:b/>
          <w:sz w:val="28"/>
          <w:szCs w:val="28"/>
        </w:rPr>
      </w:pPr>
    </w:p>
    <w:p>
      <w:pPr>
        <w:pStyle w:val="0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2.1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Теоретические вопросы</w:t>
      </w:r>
      <w:r>
        <w:rPr>
          <w:b/>
          <w:sz w:val="28"/>
          <w:szCs w:val="28"/>
        </w:rPr>
        <w:t xml:space="preserve"> для выполнения контрольной работы</w:t>
      </w:r>
    </w:p>
    <w:p>
      <w:pPr>
        <w:pStyle w:val="0"/>
        <w:ind w:firstLine="567"/>
        <w:jc w:val="center"/>
        <w:rPr>
          <w:rFonts w:ascii="Times New Roman" w:eastAsia="Times New Roman" w:hAnsi="Times New Roman" w:cs="Times New Roman" w:hint="default"/>
          <w:b/>
          <w:sz w:val="28"/>
          <w:szCs w:val="28"/>
        </w:rPr>
      </w:pPr>
    </w:p>
    <w:p>
      <w:pPr>
        <w:pStyle w:val="0"/>
        <w:ind w:left="0" w:right="0" w:firstLine="528"/>
        <w:jc w:val="both"/>
        <w:tabs>
          <w:tab w:val="left" w:pos="1134"/>
        </w:tabs>
        <w:rPr>
          <w:caps w:val="off"/>
          <w:lang w:val="ru-RU"/>
          <w:rFonts w:ascii="Times New Roman" w:eastAsia="Times New Roman" w:hAnsi="Times New Roman" w:cs="Times New Roman"/>
          <w:b w:val="0"/>
          <w:i w:val="0"/>
          <w:sz w:val="28"/>
          <w:szCs w:val="28"/>
          <w:rtl w:val="off"/>
        </w:rPr>
      </w:pPr>
      <w:r>
        <w:rPr>
          <w:caps w:val="off"/>
          <w:rFonts w:ascii="Times New Roman" w:eastAsia="Times New Roman" w:hAnsi="Times New Roman" w:cs="Times New Roman"/>
          <w:b w:val="0"/>
          <w:i w:val="0"/>
          <w:sz w:val="28"/>
          <w:szCs w:val="28"/>
        </w:rPr>
        <w:t>1. Введение в риск-ориентированное мышление в системе управления качеством.</w:t>
      </w:r>
    </w:p>
    <w:p>
      <w:pPr>
        <w:pStyle w:val="0"/>
        <w:ind w:left="0" w:right="0" w:firstLine="528"/>
        <w:jc w:val="both"/>
        <w:tabs>
          <w:tab w:val="left" w:pos="1134"/>
        </w:tabs>
        <w:rPr>
          <w:caps w:val="off"/>
          <w:lang w:val="ru-RU"/>
          <w:rFonts w:ascii="Times New Roman" w:eastAsia="Times New Roman" w:hAnsi="Times New Roman" w:cs="Times New Roman"/>
          <w:b w:val="0"/>
          <w:i w:val="0"/>
          <w:sz w:val="28"/>
          <w:szCs w:val="28"/>
          <w:rtl w:val="off"/>
        </w:rPr>
      </w:pPr>
      <w:r>
        <w:rPr>
          <w:caps w:val="off"/>
          <w:rFonts w:ascii="Times New Roman" w:eastAsia="Times New Roman" w:hAnsi="Times New Roman" w:cs="Times New Roman"/>
          <w:b w:val="0"/>
          <w:i w:val="0"/>
          <w:sz w:val="28"/>
          <w:szCs w:val="28"/>
        </w:rPr>
        <w:t>2. Основные принципы и подходы к риск-ориентированному мышлению.</w:t>
      </w:r>
    </w:p>
    <w:p>
      <w:pPr>
        <w:pStyle w:val="0"/>
        <w:ind w:left="0" w:right="0" w:firstLine="528"/>
        <w:jc w:val="both"/>
        <w:tabs>
          <w:tab w:val="left" w:pos="1134"/>
        </w:tabs>
        <w:rPr>
          <w:caps w:val="off"/>
          <w:lang w:val="ru-RU"/>
          <w:rFonts w:ascii="Times New Roman" w:eastAsia="Times New Roman" w:hAnsi="Times New Roman" w:cs="Times New Roman"/>
          <w:b w:val="0"/>
          <w:i w:val="0"/>
          <w:sz w:val="28"/>
          <w:szCs w:val="28"/>
          <w:rtl w:val="off"/>
        </w:rPr>
      </w:pPr>
      <w:r>
        <w:rPr>
          <w:caps w:val="off"/>
          <w:rFonts w:ascii="Times New Roman" w:eastAsia="Times New Roman" w:hAnsi="Times New Roman" w:cs="Times New Roman"/>
          <w:b w:val="0"/>
          <w:i w:val="0"/>
          <w:sz w:val="28"/>
          <w:szCs w:val="28"/>
        </w:rPr>
        <w:t>3. Методы и инструменты оценки рисков в системе управления качеством.</w:t>
      </w:r>
    </w:p>
    <w:p>
      <w:pPr>
        <w:pStyle w:val="0"/>
        <w:ind w:left="0" w:right="0" w:firstLine="528"/>
        <w:jc w:val="both"/>
        <w:tabs>
          <w:tab w:val="left" w:pos="1134"/>
        </w:tabs>
        <w:rPr>
          <w:caps w:val="off"/>
          <w:lang w:val="ru-RU"/>
          <w:rFonts w:ascii="Times New Roman" w:eastAsia="Times New Roman" w:hAnsi="Times New Roman" w:cs="Times New Roman"/>
          <w:b w:val="0"/>
          <w:i w:val="0"/>
          <w:sz w:val="28"/>
          <w:szCs w:val="28"/>
          <w:rtl w:val="off"/>
        </w:rPr>
      </w:pPr>
      <w:r>
        <w:rPr>
          <w:caps w:val="off"/>
          <w:rFonts w:ascii="Times New Roman" w:eastAsia="Times New Roman" w:hAnsi="Times New Roman" w:cs="Times New Roman"/>
          <w:b w:val="0"/>
          <w:i w:val="0"/>
          <w:sz w:val="28"/>
          <w:szCs w:val="28"/>
        </w:rPr>
        <w:t>4. Роль стандартов и нормативных документов в риск-ориентированном мышлении.</w:t>
      </w:r>
    </w:p>
    <w:p>
      <w:pPr>
        <w:pStyle w:val="0"/>
        <w:ind w:left="0" w:right="0" w:firstLine="528"/>
        <w:jc w:val="both"/>
        <w:tabs>
          <w:tab w:val="left" w:pos="1134"/>
        </w:tabs>
        <w:rPr>
          <w:caps w:val="off"/>
          <w:lang w:val="ru-RU"/>
          <w:rFonts w:ascii="Times New Roman" w:eastAsia="Times New Roman" w:hAnsi="Times New Roman" w:cs="Times New Roman"/>
          <w:b w:val="0"/>
          <w:i w:val="0"/>
          <w:sz w:val="28"/>
          <w:szCs w:val="28"/>
          <w:rtl w:val="off"/>
        </w:rPr>
      </w:pPr>
      <w:r>
        <w:rPr>
          <w:caps w:val="off"/>
          <w:rFonts w:ascii="Times New Roman" w:eastAsia="Times New Roman" w:hAnsi="Times New Roman" w:cs="Times New Roman"/>
          <w:b w:val="0"/>
          <w:i w:val="0"/>
          <w:sz w:val="28"/>
          <w:szCs w:val="28"/>
        </w:rPr>
        <w:t>5. Анализ рисков в процессе оценки и управления качеством продукции/услуг.</w:t>
      </w:r>
    </w:p>
    <w:p>
      <w:pPr>
        <w:pStyle w:val="0"/>
        <w:ind w:left="0" w:right="0" w:firstLine="528"/>
        <w:jc w:val="both"/>
        <w:tabs>
          <w:tab w:val="left" w:pos="1134"/>
        </w:tabs>
        <w:rPr>
          <w:caps w:val="off"/>
          <w:lang w:val="ru-RU"/>
          <w:rFonts w:ascii="Times New Roman" w:eastAsia="Times New Roman" w:hAnsi="Times New Roman" w:cs="Times New Roman"/>
          <w:b w:val="0"/>
          <w:i w:val="0"/>
          <w:sz w:val="28"/>
          <w:szCs w:val="28"/>
          <w:rtl w:val="off"/>
        </w:rPr>
      </w:pPr>
      <w:r>
        <w:rPr>
          <w:caps w:val="off"/>
          <w:rFonts w:ascii="Times New Roman" w:eastAsia="Times New Roman" w:hAnsi="Times New Roman" w:cs="Times New Roman"/>
          <w:b w:val="0"/>
          <w:i w:val="0"/>
          <w:sz w:val="28"/>
          <w:szCs w:val="28"/>
        </w:rPr>
        <w:t>6. Риски, связанные с производственными процессами и их управление.</w:t>
      </w:r>
    </w:p>
    <w:p>
      <w:pPr>
        <w:pStyle w:val="0"/>
        <w:ind w:left="0" w:right="0" w:firstLine="528"/>
        <w:jc w:val="both"/>
        <w:tabs>
          <w:tab w:val="left" w:pos="1134"/>
        </w:tabs>
        <w:rPr>
          <w:caps w:val="off"/>
          <w:lang w:val="ru-RU"/>
          <w:rFonts w:ascii="Times New Roman" w:eastAsia="Times New Roman" w:hAnsi="Times New Roman" w:cs="Times New Roman"/>
          <w:b w:val="0"/>
          <w:i w:val="0"/>
          <w:sz w:val="28"/>
          <w:szCs w:val="28"/>
          <w:rtl w:val="off"/>
        </w:rPr>
      </w:pPr>
      <w:r>
        <w:rPr>
          <w:caps w:val="off"/>
          <w:rFonts w:ascii="Times New Roman" w:eastAsia="Times New Roman" w:hAnsi="Times New Roman" w:cs="Times New Roman"/>
          <w:b w:val="0"/>
          <w:i w:val="0"/>
          <w:sz w:val="28"/>
          <w:szCs w:val="28"/>
        </w:rPr>
        <w:t>7. Риски в цепочке поставок и их влияние на систему управления качеством.</w:t>
      </w:r>
    </w:p>
    <w:p>
      <w:pPr>
        <w:pStyle w:val="0"/>
        <w:ind w:left="0" w:right="0" w:firstLine="528"/>
        <w:jc w:val="both"/>
        <w:tabs>
          <w:tab w:val="left" w:pos="1134"/>
        </w:tabs>
        <w:rPr>
          <w:caps w:val="off"/>
          <w:lang w:val="ru-RU"/>
          <w:rFonts w:ascii="Times New Roman" w:eastAsia="Times New Roman" w:hAnsi="Times New Roman" w:cs="Times New Roman"/>
          <w:b w:val="0"/>
          <w:i w:val="0"/>
          <w:sz w:val="28"/>
          <w:szCs w:val="28"/>
          <w:rtl w:val="off"/>
        </w:rPr>
      </w:pPr>
      <w:r>
        <w:rPr>
          <w:caps w:val="off"/>
          <w:rFonts w:ascii="Times New Roman" w:eastAsia="Times New Roman" w:hAnsi="Times New Roman" w:cs="Times New Roman"/>
          <w:b w:val="0"/>
          <w:i w:val="0"/>
          <w:sz w:val="28"/>
          <w:szCs w:val="28"/>
        </w:rPr>
        <w:t>8. Риски внешней среды и их воздействие на качество продукции/услуг.</w:t>
      </w:r>
    </w:p>
    <w:p>
      <w:pPr>
        <w:pStyle w:val="0"/>
        <w:ind w:left="0" w:right="0" w:firstLine="528"/>
        <w:jc w:val="both"/>
        <w:tabs>
          <w:tab w:val="left" w:pos="1134"/>
        </w:tabs>
        <w:rPr>
          <w:caps w:val="off"/>
          <w:lang w:val="ru-RU"/>
          <w:rFonts w:ascii="Times New Roman" w:eastAsia="Times New Roman" w:hAnsi="Times New Roman" w:cs="Times New Roman"/>
          <w:b w:val="0"/>
          <w:i w:val="0"/>
          <w:sz w:val="28"/>
          <w:szCs w:val="28"/>
          <w:rtl w:val="off"/>
        </w:rPr>
      </w:pPr>
      <w:r>
        <w:rPr>
          <w:caps w:val="off"/>
          <w:rFonts w:ascii="Times New Roman" w:eastAsia="Times New Roman" w:hAnsi="Times New Roman" w:cs="Times New Roman"/>
          <w:b w:val="0"/>
          <w:i w:val="0"/>
          <w:sz w:val="28"/>
          <w:szCs w:val="28"/>
        </w:rPr>
        <w:t>9. Влияние технологических изменений на риск-ориентированное мышление.</w:t>
      </w:r>
    </w:p>
    <w:p>
      <w:pPr>
        <w:pStyle w:val="0"/>
        <w:ind w:left="0" w:right="0" w:firstLine="528"/>
        <w:jc w:val="both"/>
        <w:tabs>
          <w:tab w:val="left" w:pos="1134"/>
        </w:tabs>
        <w:rPr>
          <w:caps w:val="off"/>
          <w:lang w:val="ru-RU"/>
          <w:rFonts w:ascii="Times New Roman" w:eastAsia="Times New Roman" w:hAnsi="Times New Roman" w:cs="Times New Roman"/>
          <w:b w:val="0"/>
          <w:i w:val="0"/>
          <w:sz w:val="28"/>
          <w:szCs w:val="28"/>
          <w:rtl w:val="off"/>
        </w:rPr>
      </w:pPr>
      <w:r>
        <w:rPr>
          <w:caps w:val="off"/>
          <w:rFonts w:ascii="Times New Roman" w:eastAsia="Times New Roman" w:hAnsi="Times New Roman" w:cs="Times New Roman"/>
          <w:b w:val="0"/>
          <w:i w:val="0"/>
          <w:sz w:val="28"/>
          <w:szCs w:val="28"/>
        </w:rPr>
        <w:t>10. Управление рисками в процессе сертификации и аккредитации.</w:t>
      </w:r>
    </w:p>
    <w:p>
      <w:pPr>
        <w:pStyle w:val="0"/>
        <w:ind w:left="0" w:right="0" w:firstLine="528"/>
        <w:jc w:val="both"/>
        <w:tabs>
          <w:tab w:val="left" w:pos="1134"/>
        </w:tabs>
        <w:rPr>
          <w:caps w:val="off"/>
          <w:lang w:val="ru-RU"/>
          <w:rFonts w:ascii="Times New Roman" w:eastAsia="Times New Roman" w:hAnsi="Times New Roman" w:cs="Times New Roman"/>
          <w:b w:val="0"/>
          <w:i w:val="0"/>
          <w:sz w:val="28"/>
          <w:szCs w:val="28"/>
          <w:rtl w:val="off"/>
        </w:rPr>
      </w:pPr>
      <w:r>
        <w:rPr>
          <w:caps w:val="off"/>
          <w:rFonts w:ascii="Times New Roman" w:eastAsia="Times New Roman" w:hAnsi="Times New Roman" w:cs="Times New Roman"/>
          <w:b w:val="0"/>
          <w:i w:val="0"/>
          <w:sz w:val="28"/>
          <w:szCs w:val="28"/>
        </w:rPr>
        <w:t>11. Ролевые модели и принципы поведения в риск-ориентированной системе управления качеством.</w:t>
      </w:r>
    </w:p>
    <w:p>
      <w:pPr>
        <w:pStyle w:val="0"/>
        <w:ind w:left="0" w:right="0" w:firstLine="528"/>
        <w:jc w:val="both"/>
        <w:tabs>
          <w:tab w:val="left" w:pos="1134"/>
        </w:tabs>
        <w:rPr>
          <w:caps w:val="off"/>
          <w:lang w:val="ru-RU"/>
          <w:rFonts w:ascii="Times New Roman" w:eastAsia="Times New Roman" w:hAnsi="Times New Roman" w:cs="Times New Roman"/>
          <w:b w:val="0"/>
          <w:i w:val="0"/>
          <w:sz w:val="28"/>
          <w:szCs w:val="28"/>
          <w:rtl w:val="off"/>
        </w:rPr>
      </w:pPr>
      <w:r>
        <w:rPr>
          <w:caps w:val="off"/>
          <w:rFonts w:ascii="Times New Roman" w:eastAsia="Times New Roman" w:hAnsi="Times New Roman" w:cs="Times New Roman"/>
          <w:b w:val="0"/>
          <w:i w:val="0"/>
          <w:sz w:val="28"/>
          <w:szCs w:val="28"/>
        </w:rPr>
        <w:t>12. Психологические аспекты риск-ориентированного мышления в системе управления качеством.</w:t>
      </w:r>
    </w:p>
    <w:p>
      <w:pPr>
        <w:pStyle w:val="0"/>
        <w:ind w:left="0" w:right="0" w:firstLine="528"/>
        <w:jc w:val="both"/>
        <w:tabs>
          <w:tab w:val="left" w:pos="1134"/>
        </w:tabs>
        <w:rPr>
          <w:caps w:val="off"/>
          <w:lang w:val="ru-RU"/>
          <w:rFonts w:ascii="Times New Roman" w:eastAsia="Times New Roman" w:hAnsi="Times New Roman" w:cs="Times New Roman"/>
          <w:b w:val="0"/>
          <w:i w:val="0"/>
          <w:sz w:val="28"/>
          <w:szCs w:val="28"/>
          <w:rtl w:val="off"/>
        </w:rPr>
      </w:pPr>
      <w:r>
        <w:rPr>
          <w:caps w:val="off"/>
          <w:rFonts w:ascii="Times New Roman" w:eastAsia="Times New Roman" w:hAnsi="Times New Roman" w:cs="Times New Roman"/>
          <w:b w:val="0"/>
          <w:i w:val="0"/>
          <w:sz w:val="28"/>
          <w:szCs w:val="28"/>
        </w:rPr>
        <w:t>13. Влияние риск-ориентированного мышления на корпоративную культуру и структуру организации.</w:t>
      </w:r>
    </w:p>
    <w:p>
      <w:pPr>
        <w:pStyle w:val="0"/>
        <w:ind w:left="0" w:right="0" w:firstLine="528"/>
        <w:jc w:val="both"/>
        <w:tabs>
          <w:tab w:val="left" w:pos="1134"/>
        </w:tabs>
        <w:rPr>
          <w:caps w:val="off"/>
          <w:lang w:val="ru-RU"/>
          <w:rFonts w:ascii="Times New Roman" w:eastAsia="Times New Roman" w:hAnsi="Times New Roman" w:cs="Times New Roman"/>
          <w:b w:val="0"/>
          <w:i w:val="0"/>
          <w:sz w:val="28"/>
          <w:szCs w:val="28"/>
          <w:rtl w:val="off"/>
        </w:rPr>
      </w:pPr>
      <w:r>
        <w:rPr>
          <w:caps w:val="off"/>
          <w:rFonts w:ascii="Times New Roman" w:eastAsia="Times New Roman" w:hAnsi="Times New Roman" w:cs="Times New Roman"/>
          <w:b w:val="0"/>
          <w:i w:val="0"/>
          <w:sz w:val="28"/>
          <w:szCs w:val="28"/>
        </w:rPr>
        <w:t>14. Управление рисками в процессе внедрения новых технологий и инноваций.</w:t>
      </w:r>
    </w:p>
    <w:p>
      <w:pPr>
        <w:pStyle w:val="0"/>
        <w:ind w:left="0" w:right="0" w:firstLine="528"/>
        <w:jc w:val="both"/>
        <w:tabs>
          <w:tab w:val="left" w:pos="1134"/>
        </w:tabs>
        <w:rPr>
          <w:caps w:val="off"/>
          <w:lang w:val="ru-RU"/>
          <w:rFonts w:ascii="Times New Roman" w:eastAsia="Times New Roman" w:hAnsi="Times New Roman" w:cs="Times New Roman"/>
          <w:b w:val="0"/>
          <w:i w:val="0"/>
          <w:sz w:val="28"/>
          <w:szCs w:val="28"/>
          <w:rtl w:val="off"/>
        </w:rPr>
      </w:pPr>
      <w:r>
        <w:rPr>
          <w:caps w:val="off"/>
          <w:rFonts w:ascii="Times New Roman" w:eastAsia="Times New Roman" w:hAnsi="Times New Roman" w:cs="Times New Roman"/>
          <w:b w:val="0"/>
          <w:i w:val="0"/>
          <w:sz w:val="28"/>
          <w:szCs w:val="28"/>
        </w:rPr>
        <w:t>15. Критерии оценки эффективности риск-ориентированной системы управления качеством.</w:t>
      </w:r>
    </w:p>
    <w:p>
      <w:pPr>
        <w:pStyle w:val="0"/>
        <w:ind w:left="0" w:right="0" w:firstLine="528"/>
        <w:jc w:val="both"/>
        <w:tabs>
          <w:tab w:val="left" w:pos="1134"/>
        </w:tabs>
        <w:rPr>
          <w:caps w:val="off"/>
          <w:lang w:val="ru-RU"/>
          <w:rFonts w:ascii="Times New Roman" w:eastAsia="Times New Roman" w:hAnsi="Times New Roman" w:cs="Times New Roman"/>
          <w:b w:val="0"/>
          <w:i w:val="0"/>
          <w:sz w:val="28"/>
          <w:szCs w:val="28"/>
          <w:rtl w:val="off"/>
        </w:rPr>
      </w:pPr>
      <w:r>
        <w:rPr>
          <w:caps w:val="off"/>
          <w:rFonts w:ascii="Times New Roman" w:eastAsia="Times New Roman" w:hAnsi="Times New Roman" w:cs="Times New Roman"/>
          <w:b w:val="0"/>
          <w:i w:val="0"/>
          <w:sz w:val="28"/>
          <w:szCs w:val="28"/>
        </w:rPr>
        <w:t>16. Роль руководства и командного подхода в риск-ориентированном мышлении.</w:t>
      </w:r>
    </w:p>
    <w:p>
      <w:pPr>
        <w:pStyle w:val="0"/>
        <w:ind w:left="0" w:right="0" w:firstLine="528"/>
        <w:jc w:val="both"/>
        <w:tabs>
          <w:tab w:val="left" w:pos="1134"/>
        </w:tabs>
        <w:rPr>
          <w:caps w:val="off"/>
          <w:lang w:val="ru-RU"/>
          <w:rFonts w:ascii="Times New Roman" w:eastAsia="Times New Roman" w:hAnsi="Times New Roman" w:cs="Times New Roman"/>
          <w:b w:val="0"/>
          <w:i w:val="0"/>
          <w:sz w:val="28"/>
          <w:szCs w:val="28"/>
          <w:rtl w:val="off"/>
        </w:rPr>
      </w:pPr>
      <w:r>
        <w:rPr>
          <w:caps w:val="off"/>
          <w:rFonts w:ascii="Times New Roman" w:eastAsia="Times New Roman" w:hAnsi="Times New Roman" w:cs="Times New Roman"/>
          <w:b w:val="0"/>
          <w:i w:val="0"/>
          <w:sz w:val="28"/>
          <w:szCs w:val="28"/>
        </w:rPr>
        <w:t>17. Разработка и внедрение стратегии риск-ориентированного мышления в системе управления качеством.</w:t>
      </w:r>
    </w:p>
    <w:p>
      <w:pPr>
        <w:pStyle w:val="0"/>
        <w:ind w:left="0" w:right="0" w:firstLine="528"/>
        <w:jc w:val="both"/>
        <w:tabs>
          <w:tab w:val="left" w:pos="1134"/>
        </w:tabs>
        <w:rPr>
          <w:caps w:val="off"/>
          <w:lang w:val="ru-RU"/>
          <w:rFonts w:ascii="Times New Roman" w:eastAsia="Times New Roman" w:hAnsi="Times New Roman" w:cs="Times New Roman"/>
          <w:b w:val="0"/>
          <w:i w:val="0"/>
          <w:sz w:val="28"/>
          <w:szCs w:val="28"/>
          <w:rtl w:val="off"/>
        </w:rPr>
      </w:pPr>
      <w:r>
        <w:rPr>
          <w:caps w:val="off"/>
          <w:rFonts w:ascii="Times New Roman" w:eastAsia="Times New Roman" w:hAnsi="Times New Roman" w:cs="Times New Roman"/>
          <w:b w:val="0"/>
          <w:i w:val="0"/>
          <w:sz w:val="28"/>
          <w:szCs w:val="28"/>
        </w:rPr>
        <w:t>18. Оценка и анализ экономических последствий рисков в системе управления качеством.</w:t>
      </w:r>
    </w:p>
    <w:p>
      <w:pPr>
        <w:pStyle w:val="0"/>
        <w:ind w:left="0" w:right="0" w:firstLine="528"/>
        <w:jc w:val="both"/>
        <w:tabs>
          <w:tab w:val="left" w:pos="1134"/>
        </w:tabs>
        <w:rPr>
          <w:caps w:val="off"/>
          <w:lang w:val="ru-RU"/>
          <w:rFonts w:ascii="Times New Roman" w:eastAsia="Times New Roman" w:hAnsi="Times New Roman" w:cs="Times New Roman"/>
          <w:b w:val="0"/>
          <w:i w:val="0"/>
          <w:sz w:val="28"/>
          <w:szCs w:val="28"/>
          <w:rtl w:val="off"/>
        </w:rPr>
      </w:pPr>
      <w:r>
        <w:rPr>
          <w:caps w:val="off"/>
          <w:rFonts w:ascii="Times New Roman" w:eastAsia="Times New Roman" w:hAnsi="Times New Roman" w:cs="Times New Roman"/>
          <w:b w:val="0"/>
          <w:i w:val="0"/>
          <w:sz w:val="28"/>
          <w:szCs w:val="28"/>
        </w:rPr>
        <w:t>19. Влияние риск-ориентированного мышления на принятие решений в организации.</w:t>
      </w:r>
    </w:p>
    <w:p>
      <w:pPr>
        <w:pStyle w:val="0"/>
        <w:ind w:left="0" w:right="0" w:firstLine="528"/>
        <w:jc w:val="both"/>
        <w:tabs>
          <w:tab w:val="left" w:pos="1134"/>
        </w:tabs>
        <w:rPr>
          <w:caps w:val="off"/>
          <w:lang w:val="ru-RU"/>
          <w:rFonts w:ascii="Times New Roman" w:eastAsia="Times New Roman" w:hAnsi="Times New Roman" w:cs="Times New Roman"/>
          <w:b w:val="0"/>
          <w:i w:val="0"/>
          <w:sz w:val="28"/>
          <w:szCs w:val="28"/>
          <w:rtl w:val="off"/>
        </w:rPr>
      </w:pPr>
      <w:r>
        <w:rPr>
          <w:caps w:val="off"/>
          <w:rFonts w:ascii="Times New Roman" w:eastAsia="Times New Roman" w:hAnsi="Times New Roman" w:cs="Times New Roman"/>
          <w:b w:val="0"/>
          <w:i w:val="0"/>
          <w:sz w:val="28"/>
          <w:szCs w:val="28"/>
        </w:rPr>
        <w:t>20. Перспективы развития риск-ориентированного мышления в системе управления качеством.</w:t>
      </w:r>
    </w:p>
    <w:p>
      <w:pPr>
        <w:jc w:val="both"/>
        <w:tabs>
          <w:tab w:val="left" w:pos="1134"/>
        </w:tabs>
        <w:rPr>
          <w:caps w:val="off"/>
          <w:lang w:val="ru-RU"/>
          <w:rFonts w:ascii="Montserrat" w:eastAsia="Montserrat" w:hAnsi="Montserrat" w:cs="Montserrat"/>
          <w:b w:val="0"/>
          <w:i w:val="0"/>
          <w:sz w:val="18"/>
          <w:rtl w:val="off"/>
        </w:rPr>
      </w:pPr>
    </w:p>
    <w:p>
      <w:pPr>
        <w:pStyle w:val="0"/>
        <w:ind w:left="0" w:firstLine="567"/>
        <w:jc w:val="both"/>
        <w:numPr>
          <w:ilvl w:val="0"/>
          <w:numId w:val="14"/>
        </w:numPr>
        <w:tabs>
          <w:tab w:val="left" w:pos="1134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Список </w:t>
      </w:r>
      <w:r>
        <w:rPr>
          <w:b/>
          <w:bCs/>
          <w:sz w:val="28"/>
          <w:szCs w:val="28"/>
        </w:rPr>
        <w:t>вопросов для промежуточной аттестации</w:t>
      </w:r>
    </w:p>
    <w:p>
      <w:pPr>
        <w:pStyle w:val="0"/>
        <w:rPr>
          <w:rFonts w:ascii="Times New Roman" w:eastAsia="Times New Roman" w:hAnsi="Times New Roman" w:cs="Times New Roman" w:hint="default"/>
          <w:sz w:val="28"/>
          <w:szCs w:val="28"/>
        </w:rPr>
      </w:pPr>
    </w:p>
    <w:p>
      <w:pPr>
        <w:pStyle w:val="2"/>
        <w:ind w:firstLine="567"/>
        <w:keepNext w:val="off"/>
        <w:widowControl w:val="off"/>
        <w:jc w:val="both"/>
        <w:rPr>
          <w:caps w:val="off"/>
          <w:lang w:val="ru-RU"/>
          <w:rFonts w:ascii="Times New Roman" w:eastAsia="Times New Roman" w:hAnsi="Times New Roman" w:cs="Times New Roman"/>
          <w:b w:val="0"/>
          <w:i w:val="0"/>
          <w:sz w:val="28"/>
          <w:szCs w:val="28"/>
          <w:rtl w:val="off"/>
        </w:rPr>
      </w:pPr>
      <w:r>
        <w:rPr>
          <w:caps w:val="off"/>
          <w:rFonts w:ascii="Times New Roman" w:eastAsia="Times New Roman" w:hAnsi="Times New Roman" w:cs="Times New Roman"/>
          <w:b w:val="0"/>
          <w:i w:val="0"/>
          <w:sz w:val="28"/>
          <w:szCs w:val="28"/>
        </w:rPr>
        <w:t>1. Что такое риск в контексте управления качеством?</w:t>
      </w:r>
    </w:p>
    <w:p>
      <w:pPr>
        <w:pStyle w:val="2"/>
        <w:ind w:firstLine="567"/>
        <w:keepNext w:val="off"/>
        <w:widowControl w:val="off"/>
        <w:jc w:val="both"/>
        <w:rPr>
          <w:caps w:val="off"/>
          <w:lang w:val="ru-RU"/>
          <w:rFonts w:ascii="Times New Roman" w:eastAsia="Times New Roman" w:hAnsi="Times New Roman" w:cs="Times New Roman"/>
          <w:b w:val="0"/>
          <w:i w:val="0"/>
          <w:sz w:val="28"/>
          <w:szCs w:val="28"/>
          <w:rtl w:val="off"/>
        </w:rPr>
      </w:pPr>
      <w:r>
        <w:rPr>
          <w:caps w:val="off"/>
          <w:rFonts w:ascii="Times New Roman" w:eastAsia="Times New Roman" w:hAnsi="Times New Roman" w:cs="Times New Roman"/>
          <w:b w:val="0"/>
          <w:i w:val="0"/>
          <w:sz w:val="28"/>
          <w:szCs w:val="28"/>
        </w:rPr>
        <w:t>2. Расскажите о основных принципах управления рисками.</w:t>
      </w:r>
    </w:p>
    <w:p>
      <w:pPr>
        <w:pStyle w:val="2"/>
        <w:ind w:firstLine="567"/>
        <w:keepNext w:val="off"/>
        <w:widowControl w:val="off"/>
        <w:jc w:val="both"/>
        <w:rPr>
          <w:caps w:val="off"/>
          <w:lang w:val="ru-RU"/>
          <w:rFonts w:ascii="Times New Roman" w:eastAsia="Times New Roman" w:hAnsi="Times New Roman" w:cs="Times New Roman"/>
          <w:b w:val="0"/>
          <w:i w:val="0"/>
          <w:sz w:val="28"/>
          <w:szCs w:val="28"/>
          <w:rtl w:val="off"/>
        </w:rPr>
      </w:pPr>
      <w:r>
        <w:rPr>
          <w:caps w:val="off"/>
          <w:rFonts w:ascii="Times New Roman" w:eastAsia="Times New Roman" w:hAnsi="Times New Roman" w:cs="Times New Roman"/>
          <w:b w:val="0"/>
          <w:i w:val="0"/>
          <w:sz w:val="28"/>
          <w:szCs w:val="28"/>
        </w:rPr>
        <w:t>3. Какие этапы включает процесс управления рисками?</w:t>
      </w:r>
    </w:p>
    <w:p>
      <w:pPr>
        <w:pStyle w:val="2"/>
        <w:ind w:firstLine="567"/>
        <w:keepNext w:val="off"/>
        <w:widowControl w:val="off"/>
        <w:jc w:val="both"/>
        <w:rPr>
          <w:caps w:val="off"/>
          <w:lang w:val="ru-RU"/>
          <w:rFonts w:ascii="Times New Roman" w:eastAsia="Times New Roman" w:hAnsi="Times New Roman" w:cs="Times New Roman"/>
          <w:b w:val="0"/>
          <w:i w:val="0"/>
          <w:sz w:val="28"/>
          <w:szCs w:val="28"/>
          <w:rtl w:val="off"/>
        </w:rPr>
      </w:pPr>
      <w:r>
        <w:rPr>
          <w:caps w:val="off"/>
          <w:rFonts w:ascii="Times New Roman" w:eastAsia="Times New Roman" w:hAnsi="Times New Roman" w:cs="Times New Roman"/>
          <w:b w:val="0"/>
          <w:i w:val="0"/>
          <w:sz w:val="28"/>
          <w:szCs w:val="28"/>
        </w:rPr>
        <w:t>4. Какова роль руководства в управлении рисками?</w:t>
      </w:r>
    </w:p>
    <w:p>
      <w:pPr>
        <w:pStyle w:val="2"/>
        <w:ind w:firstLine="567"/>
        <w:keepNext w:val="off"/>
        <w:widowControl w:val="off"/>
        <w:jc w:val="both"/>
        <w:rPr>
          <w:caps w:val="off"/>
          <w:lang w:val="ru-RU"/>
          <w:rFonts w:ascii="Times New Roman" w:eastAsia="Times New Roman" w:hAnsi="Times New Roman" w:cs="Times New Roman"/>
          <w:b w:val="0"/>
          <w:i w:val="0"/>
          <w:sz w:val="28"/>
          <w:szCs w:val="28"/>
          <w:rtl w:val="off"/>
        </w:rPr>
      </w:pPr>
      <w:r>
        <w:rPr>
          <w:caps w:val="off"/>
          <w:rFonts w:ascii="Times New Roman" w:eastAsia="Times New Roman" w:hAnsi="Times New Roman" w:cs="Times New Roman"/>
          <w:b w:val="0"/>
          <w:i w:val="0"/>
          <w:sz w:val="28"/>
          <w:szCs w:val="28"/>
        </w:rPr>
        <w:t>5. Что такое идентификация рисков и почему она важна?</w:t>
      </w:r>
    </w:p>
    <w:p>
      <w:pPr>
        <w:pStyle w:val="2"/>
        <w:ind w:firstLine="567"/>
        <w:keepNext w:val="off"/>
        <w:widowControl w:val="off"/>
        <w:jc w:val="both"/>
        <w:rPr>
          <w:caps w:val="off"/>
          <w:lang w:val="ru-RU"/>
          <w:rFonts w:ascii="Times New Roman" w:eastAsia="Times New Roman" w:hAnsi="Times New Roman" w:cs="Times New Roman"/>
          <w:b w:val="0"/>
          <w:i w:val="0"/>
          <w:sz w:val="28"/>
          <w:szCs w:val="28"/>
          <w:rtl w:val="off"/>
        </w:rPr>
      </w:pPr>
      <w:r>
        <w:rPr>
          <w:caps w:val="off"/>
          <w:rFonts w:ascii="Times New Roman" w:eastAsia="Times New Roman" w:hAnsi="Times New Roman" w:cs="Times New Roman"/>
          <w:b w:val="0"/>
          <w:i w:val="0"/>
          <w:sz w:val="28"/>
          <w:szCs w:val="28"/>
        </w:rPr>
        <w:t>6. Какие методы и инструменты можно использовать для идентификации рисков?</w:t>
      </w:r>
    </w:p>
    <w:p>
      <w:pPr>
        <w:pStyle w:val="2"/>
        <w:ind w:firstLine="567"/>
        <w:keepNext w:val="off"/>
        <w:widowControl w:val="off"/>
        <w:jc w:val="both"/>
        <w:rPr>
          <w:caps w:val="off"/>
          <w:lang w:val="ru-RU"/>
          <w:rFonts w:ascii="Times New Roman" w:eastAsia="Times New Roman" w:hAnsi="Times New Roman" w:cs="Times New Roman"/>
          <w:b w:val="0"/>
          <w:i w:val="0"/>
          <w:sz w:val="28"/>
          <w:szCs w:val="28"/>
          <w:rtl w:val="off"/>
        </w:rPr>
      </w:pPr>
      <w:r>
        <w:rPr>
          <w:caps w:val="off"/>
          <w:rFonts w:ascii="Times New Roman" w:eastAsia="Times New Roman" w:hAnsi="Times New Roman" w:cs="Times New Roman"/>
          <w:b w:val="0"/>
          <w:i w:val="0"/>
          <w:sz w:val="28"/>
          <w:szCs w:val="28"/>
        </w:rPr>
        <w:t>7. Расскажите о процессе анализа рисков.</w:t>
      </w:r>
    </w:p>
    <w:p>
      <w:pPr>
        <w:pStyle w:val="2"/>
        <w:ind w:firstLine="567"/>
        <w:keepNext w:val="off"/>
        <w:widowControl w:val="off"/>
        <w:jc w:val="both"/>
        <w:rPr>
          <w:caps w:val="off"/>
          <w:lang w:val="ru-RU"/>
          <w:rFonts w:ascii="Times New Roman" w:eastAsia="Times New Roman" w:hAnsi="Times New Roman" w:cs="Times New Roman"/>
          <w:b w:val="0"/>
          <w:i w:val="0"/>
          <w:sz w:val="28"/>
          <w:szCs w:val="28"/>
          <w:rtl w:val="off"/>
        </w:rPr>
      </w:pPr>
      <w:r>
        <w:rPr>
          <w:caps w:val="off"/>
          <w:rFonts w:ascii="Times New Roman" w:eastAsia="Times New Roman" w:hAnsi="Times New Roman" w:cs="Times New Roman"/>
          <w:b w:val="0"/>
          <w:i w:val="0"/>
          <w:sz w:val="28"/>
          <w:szCs w:val="28"/>
        </w:rPr>
        <w:t>8. Каковы основные методы анализа рисков?</w:t>
      </w:r>
    </w:p>
    <w:p>
      <w:pPr>
        <w:pStyle w:val="2"/>
        <w:ind w:firstLine="567"/>
        <w:keepNext w:val="off"/>
        <w:widowControl w:val="off"/>
        <w:jc w:val="both"/>
        <w:rPr>
          <w:caps w:val="off"/>
          <w:lang w:val="ru-RU"/>
          <w:rFonts w:ascii="Times New Roman" w:eastAsia="Times New Roman" w:hAnsi="Times New Roman" w:cs="Times New Roman"/>
          <w:b w:val="0"/>
          <w:i w:val="0"/>
          <w:sz w:val="28"/>
          <w:szCs w:val="28"/>
          <w:rtl w:val="off"/>
        </w:rPr>
      </w:pPr>
      <w:r>
        <w:rPr>
          <w:caps w:val="off"/>
          <w:rFonts w:ascii="Times New Roman" w:eastAsia="Times New Roman" w:hAnsi="Times New Roman" w:cs="Times New Roman"/>
          <w:b w:val="0"/>
          <w:i w:val="0"/>
          <w:sz w:val="28"/>
          <w:szCs w:val="28"/>
        </w:rPr>
        <w:t>9. Что такое оценка рисков и как она проводится?</w:t>
      </w:r>
    </w:p>
    <w:p>
      <w:pPr>
        <w:pStyle w:val="2"/>
        <w:ind w:firstLine="567"/>
        <w:keepNext w:val="off"/>
        <w:widowControl w:val="off"/>
        <w:jc w:val="both"/>
        <w:rPr>
          <w:caps w:val="off"/>
          <w:lang w:val="ru-RU"/>
          <w:rFonts w:ascii="Times New Roman" w:eastAsia="Times New Roman" w:hAnsi="Times New Roman" w:cs="Times New Roman"/>
          <w:b w:val="0"/>
          <w:i w:val="0"/>
          <w:sz w:val="28"/>
          <w:szCs w:val="28"/>
          <w:rtl w:val="off"/>
        </w:rPr>
      </w:pPr>
      <w:r>
        <w:rPr>
          <w:caps w:val="off"/>
          <w:rFonts w:ascii="Times New Roman" w:eastAsia="Times New Roman" w:hAnsi="Times New Roman" w:cs="Times New Roman"/>
          <w:b w:val="0"/>
          <w:i w:val="0"/>
          <w:sz w:val="28"/>
          <w:szCs w:val="28"/>
        </w:rPr>
        <w:t>10. Какие факторы нужно учитывать при оценке рисков?</w:t>
      </w:r>
    </w:p>
    <w:p>
      <w:pPr>
        <w:pStyle w:val="2"/>
        <w:ind w:firstLine="567"/>
        <w:keepNext w:val="off"/>
        <w:widowControl w:val="off"/>
        <w:jc w:val="both"/>
        <w:rPr>
          <w:caps w:val="off"/>
          <w:lang w:val="ru-RU"/>
          <w:rFonts w:ascii="Times New Roman" w:eastAsia="Times New Roman" w:hAnsi="Times New Roman" w:cs="Times New Roman"/>
          <w:b w:val="0"/>
          <w:i w:val="0"/>
          <w:sz w:val="28"/>
          <w:szCs w:val="28"/>
          <w:rtl w:val="off"/>
        </w:rPr>
      </w:pPr>
      <w:r>
        <w:rPr>
          <w:caps w:val="off"/>
          <w:rFonts w:ascii="Times New Roman" w:eastAsia="Times New Roman" w:hAnsi="Times New Roman" w:cs="Times New Roman"/>
          <w:b w:val="0"/>
          <w:i w:val="0"/>
          <w:sz w:val="28"/>
          <w:szCs w:val="28"/>
        </w:rPr>
        <w:t>11. Расскажите о процессе планирования рисков.</w:t>
      </w:r>
    </w:p>
    <w:p>
      <w:pPr>
        <w:pStyle w:val="2"/>
        <w:ind w:firstLine="567"/>
        <w:keepNext w:val="off"/>
        <w:widowControl w:val="off"/>
        <w:jc w:val="both"/>
        <w:rPr>
          <w:caps w:val="off"/>
          <w:lang w:val="ru-RU"/>
          <w:rFonts w:ascii="Times New Roman" w:eastAsia="Times New Roman" w:hAnsi="Times New Roman" w:cs="Times New Roman"/>
          <w:b w:val="0"/>
          <w:i w:val="0"/>
          <w:sz w:val="28"/>
          <w:szCs w:val="28"/>
          <w:rtl w:val="off"/>
        </w:rPr>
      </w:pPr>
      <w:r>
        <w:rPr>
          <w:caps w:val="off"/>
          <w:rFonts w:ascii="Times New Roman" w:eastAsia="Times New Roman" w:hAnsi="Times New Roman" w:cs="Times New Roman"/>
          <w:b w:val="0"/>
          <w:i w:val="0"/>
          <w:sz w:val="28"/>
          <w:szCs w:val="28"/>
        </w:rPr>
        <w:t>12. Какие компоненты включает план управления рисками?</w:t>
      </w:r>
    </w:p>
    <w:p>
      <w:pPr>
        <w:pStyle w:val="2"/>
        <w:ind w:firstLine="567"/>
        <w:keepNext w:val="off"/>
        <w:widowControl w:val="off"/>
        <w:jc w:val="both"/>
        <w:rPr>
          <w:caps w:val="off"/>
          <w:lang w:val="ru-RU"/>
          <w:rFonts w:ascii="Times New Roman" w:eastAsia="Times New Roman" w:hAnsi="Times New Roman" w:cs="Times New Roman"/>
          <w:b w:val="0"/>
          <w:i w:val="0"/>
          <w:sz w:val="28"/>
          <w:szCs w:val="28"/>
          <w:rtl w:val="off"/>
        </w:rPr>
      </w:pPr>
      <w:r>
        <w:rPr>
          <w:caps w:val="off"/>
          <w:rFonts w:ascii="Times New Roman" w:eastAsia="Times New Roman" w:hAnsi="Times New Roman" w:cs="Times New Roman"/>
          <w:b w:val="0"/>
          <w:i w:val="0"/>
          <w:sz w:val="28"/>
          <w:szCs w:val="28"/>
        </w:rPr>
        <w:t>13. Что такое квалификация рисков и почему она важна?</w:t>
      </w:r>
    </w:p>
    <w:p>
      <w:pPr>
        <w:pStyle w:val="2"/>
        <w:ind w:firstLine="567"/>
        <w:keepNext w:val="off"/>
        <w:widowControl w:val="off"/>
        <w:jc w:val="both"/>
        <w:rPr>
          <w:caps w:val="off"/>
          <w:lang w:val="ru-RU"/>
          <w:rFonts w:ascii="Times New Roman" w:eastAsia="Times New Roman" w:hAnsi="Times New Roman" w:cs="Times New Roman"/>
          <w:b w:val="0"/>
          <w:i w:val="0"/>
          <w:sz w:val="28"/>
          <w:szCs w:val="28"/>
          <w:rtl w:val="off"/>
        </w:rPr>
      </w:pPr>
      <w:r>
        <w:rPr>
          <w:caps w:val="off"/>
          <w:rFonts w:ascii="Times New Roman" w:eastAsia="Times New Roman" w:hAnsi="Times New Roman" w:cs="Times New Roman"/>
          <w:b w:val="0"/>
          <w:i w:val="0"/>
          <w:sz w:val="28"/>
          <w:szCs w:val="28"/>
        </w:rPr>
        <w:t>14. Расскажите о процессе рискового анализа.</w:t>
      </w:r>
    </w:p>
    <w:p>
      <w:pPr>
        <w:pStyle w:val="2"/>
        <w:ind w:firstLine="567"/>
        <w:keepNext w:val="off"/>
        <w:widowControl w:val="off"/>
        <w:jc w:val="both"/>
        <w:rPr>
          <w:caps w:val="off"/>
          <w:lang w:val="ru-RU"/>
          <w:rFonts w:ascii="Times New Roman" w:eastAsia="Times New Roman" w:hAnsi="Times New Roman" w:cs="Times New Roman"/>
          <w:b w:val="0"/>
          <w:i w:val="0"/>
          <w:sz w:val="28"/>
          <w:szCs w:val="28"/>
          <w:rtl w:val="off"/>
        </w:rPr>
      </w:pPr>
      <w:r>
        <w:rPr>
          <w:caps w:val="off"/>
          <w:rFonts w:ascii="Times New Roman" w:eastAsia="Times New Roman" w:hAnsi="Times New Roman" w:cs="Times New Roman"/>
          <w:b w:val="0"/>
          <w:i w:val="0"/>
          <w:sz w:val="28"/>
          <w:szCs w:val="28"/>
        </w:rPr>
        <w:t>15. Каковы основные цели рискового анализа?</w:t>
      </w:r>
    </w:p>
    <w:p>
      <w:pPr>
        <w:pStyle w:val="2"/>
        <w:ind w:firstLine="567"/>
        <w:keepNext w:val="off"/>
        <w:widowControl w:val="off"/>
        <w:jc w:val="both"/>
        <w:rPr>
          <w:caps w:val="off"/>
          <w:lang w:val="ru-RU"/>
          <w:rFonts w:ascii="Times New Roman" w:eastAsia="Times New Roman" w:hAnsi="Times New Roman" w:cs="Times New Roman"/>
          <w:b w:val="0"/>
          <w:i w:val="0"/>
          <w:sz w:val="28"/>
          <w:szCs w:val="28"/>
          <w:rtl w:val="off"/>
        </w:rPr>
      </w:pPr>
      <w:r>
        <w:rPr>
          <w:caps w:val="off"/>
          <w:rFonts w:ascii="Times New Roman" w:eastAsia="Times New Roman" w:hAnsi="Times New Roman" w:cs="Times New Roman"/>
          <w:b w:val="0"/>
          <w:i w:val="0"/>
          <w:sz w:val="28"/>
          <w:szCs w:val="28"/>
        </w:rPr>
        <w:t>16. Что такое вероятность и важность риска?</w:t>
      </w:r>
    </w:p>
    <w:p>
      <w:pPr>
        <w:pStyle w:val="2"/>
        <w:ind w:firstLine="567"/>
        <w:keepNext w:val="off"/>
        <w:widowControl w:val="off"/>
        <w:jc w:val="both"/>
        <w:rPr>
          <w:caps w:val="off"/>
          <w:lang w:val="ru-RU"/>
          <w:rFonts w:ascii="Times New Roman" w:eastAsia="Times New Roman" w:hAnsi="Times New Roman" w:cs="Times New Roman"/>
          <w:b w:val="0"/>
          <w:i w:val="0"/>
          <w:sz w:val="28"/>
          <w:szCs w:val="28"/>
          <w:rtl w:val="off"/>
        </w:rPr>
      </w:pPr>
      <w:r>
        <w:rPr>
          <w:caps w:val="off"/>
          <w:rFonts w:ascii="Times New Roman" w:eastAsia="Times New Roman" w:hAnsi="Times New Roman" w:cs="Times New Roman"/>
          <w:b w:val="0"/>
          <w:i w:val="0"/>
          <w:sz w:val="28"/>
          <w:szCs w:val="28"/>
        </w:rPr>
        <w:t>17. Каковы методы контроля рисков?</w:t>
      </w:r>
    </w:p>
    <w:p>
      <w:pPr>
        <w:pStyle w:val="2"/>
        <w:ind w:firstLine="567"/>
        <w:keepNext w:val="off"/>
        <w:widowControl w:val="off"/>
        <w:jc w:val="both"/>
        <w:rPr>
          <w:caps w:val="off"/>
          <w:lang w:val="ru-RU"/>
          <w:rFonts w:ascii="Times New Roman" w:eastAsia="Times New Roman" w:hAnsi="Times New Roman" w:cs="Times New Roman"/>
          <w:b w:val="0"/>
          <w:i w:val="0"/>
          <w:sz w:val="28"/>
          <w:szCs w:val="28"/>
          <w:rtl w:val="off"/>
        </w:rPr>
      </w:pPr>
      <w:r>
        <w:rPr>
          <w:caps w:val="off"/>
          <w:rFonts w:ascii="Times New Roman" w:eastAsia="Times New Roman" w:hAnsi="Times New Roman" w:cs="Times New Roman"/>
          <w:b w:val="0"/>
          <w:i w:val="0"/>
          <w:sz w:val="28"/>
          <w:szCs w:val="28"/>
        </w:rPr>
        <w:t>18. Расскажите о процессе мониторинга рисков.</w:t>
      </w:r>
    </w:p>
    <w:p>
      <w:pPr>
        <w:pStyle w:val="2"/>
        <w:ind w:firstLine="567"/>
        <w:keepNext w:val="off"/>
        <w:widowControl w:val="off"/>
        <w:jc w:val="both"/>
        <w:rPr>
          <w:caps w:val="off"/>
          <w:lang w:val="ru-RU"/>
          <w:rFonts w:ascii="Times New Roman" w:eastAsia="Times New Roman" w:hAnsi="Times New Roman" w:cs="Times New Roman"/>
          <w:b w:val="0"/>
          <w:i w:val="0"/>
          <w:sz w:val="28"/>
          <w:szCs w:val="28"/>
          <w:rtl w:val="off"/>
        </w:rPr>
      </w:pPr>
      <w:r>
        <w:rPr>
          <w:caps w:val="off"/>
          <w:rFonts w:ascii="Times New Roman" w:eastAsia="Times New Roman" w:hAnsi="Times New Roman" w:cs="Times New Roman"/>
          <w:b w:val="0"/>
          <w:i w:val="0"/>
          <w:sz w:val="28"/>
          <w:szCs w:val="28"/>
        </w:rPr>
        <w:t>19. Какие метрики используются для оценки эффективности управления рисками?</w:t>
      </w:r>
    </w:p>
    <w:p>
      <w:pPr>
        <w:pStyle w:val="2"/>
        <w:ind w:firstLine="567"/>
        <w:keepNext w:val="off"/>
        <w:widowControl w:val="off"/>
        <w:jc w:val="both"/>
        <w:rPr>
          <w:caps w:val="off"/>
          <w:lang w:val="ru-RU"/>
          <w:rFonts w:ascii="Times New Roman" w:eastAsia="Times New Roman" w:hAnsi="Times New Roman" w:cs="Times New Roman"/>
          <w:b w:val="0"/>
          <w:i w:val="0"/>
          <w:sz w:val="28"/>
          <w:szCs w:val="28"/>
          <w:rtl w:val="off"/>
        </w:rPr>
      </w:pPr>
      <w:r>
        <w:rPr>
          <w:caps w:val="off"/>
          <w:rFonts w:ascii="Times New Roman" w:eastAsia="Times New Roman" w:hAnsi="Times New Roman" w:cs="Times New Roman"/>
          <w:b w:val="0"/>
          <w:i w:val="0"/>
          <w:sz w:val="28"/>
          <w:szCs w:val="28"/>
        </w:rPr>
        <w:t>20. Что такое резервные планы и почему их необходимо разрабатывать?</w:t>
      </w:r>
    </w:p>
    <w:p>
      <w:pPr>
        <w:pStyle w:val="2"/>
        <w:ind w:firstLine="567"/>
        <w:keepNext w:val="off"/>
        <w:widowControl w:val="off"/>
        <w:jc w:val="both"/>
        <w:rPr>
          <w:caps w:val="off"/>
          <w:lang w:val="ru-RU"/>
          <w:rFonts w:ascii="Times New Roman" w:eastAsia="Times New Roman" w:hAnsi="Times New Roman" w:cs="Times New Roman"/>
          <w:b w:val="0"/>
          <w:i w:val="0"/>
          <w:sz w:val="28"/>
          <w:szCs w:val="28"/>
          <w:rtl w:val="off"/>
        </w:rPr>
      </w:pPr>
      <w:r>
        <w:rPr>
          <w:caps w:val="off"/>
          <w:rFonts w:ascii="Times New Roman" w:eastAsia="Times New Roman" w:hAnsi="Times New Roman" w:cs="Times New Roman"/>
          <w:b w:val="0"/>
          <w:i w:val="0"/>
          <w:sz w:val="28"/>
          <w:szCs w:val="28"/>
        </w:rPr>
        <w:t>21. Расскажите о процессе управления рисками во время проекта.</w:t>
      </w:r>
    </w:p>
    <w:p>
      <w:pPr>
        <w:pStyle w:val="2"/>
        <w:ind w:firstLine="567"/>
        <w:keepNext w:val="off"/>
        <w:widowControl w:val="off"/>
        <w:jc w:val="both"/>
        <w:rPr>
          <w:caps w:val="off"/>
          <w:lang w:val="ru-RU"/>
          <w:rFonts w:ascii="Times New Roman" w:eastAsia="Times New Roman" w:hAnsi="Times New Roman" w:cs="Times New Roman"/>
          <w:b w:val="0"/>
          <w:i w:val="0"/>
          <w:sz w:val="28"/>
          <w:szCs w:val="28"/>
          <w:rtl w:val="off"/>
        </w:rPr>
      </w:pPr>
      <w:r>
        <w:rPr>
          <w:caps w:val="off"/>
          <w:rFonts w:ascii="Times New Roman" w:eastAsia="Times New Roman" w:hAnsi="Times New Roman" w:cs="Times New Roman"/>
          <w:b w:val="0"/>
          <w:i w:val="0"/>
          <w:sz w:val="28"/>
          <w:szCs w:val="28"/>
        </w:rPr>
        <w:t>22. Какие факторы могут повлиять на эффективность управления рисками?</w:t>
      </w:r>
    </w:p>
    <w:p>
      <w:pPr>
        <w:pStyle w:val="2"/>
        <w:ind w:firstLine="567"/>
        <w:keepNext w:val="off"/>
        <w:widowControl w:val="off"/>
        <w:jc w:val="both"/>
        <w:rPr>
          <w:caps w:val="off"/>
          <w:lang w:val="ru-RU"/>
          <w:rFonts w:ascii="Times New Roman" w:eastAsia="Times New Roman" w:hAnsi="Times New Roman" w:cs="Times New Roman"/>
          <w:b w:val="0"/>
          <w:i w:val="0"/>
          <w:sz w:val="28"/>
          <w:szCs w:val="28"/>
          <w:rtl w:val="off"/>
        </w:rPr>
      </w:pPr>
      <w:r>
        <w:rPr>
          <w:caps w:val="off"/>
          <w:rFonts w:ascii="Times New Roman" w:eastAsia="Times New Roman" w:hAnsi="Times New Roman" w:cs="Times New Roman"/>
          <w:b w:val="0"/>
          <w:i w:val="0"/>
          <w:sz w:val="28"/>
          <w:szCs w:val="28"/>
        </w:rPr>
        <w:t>23. Что такое акцепт риска и для чего он используется?</w:t>
      </w:r>
    </w:p>
    <w:p>
      <w:pPr>
        <w:pStyle w:val="2"/>
        <w:ind w:firstLine="567"/>
        <w:keepNext w:val="off"/>
        <w:widowControl w:val="off"/>
        <w:jc w:val="both"/>
        <w:rPr>
          <w:caps w:val="off"/>
          <w:lang w:val="ru-RU"/>
          <w:rFonts w:ascii="Times New Roman" w:eastAsia="Times New Roman" w:hAnsi="Times New Roman" w:cs="Times New Roman"/>
          <w:b w:val="0"/>
          <w:i w:val="0"/>
          <w:sz w:val="28"/>
          <w:szCs w:val="28"/>
          <w:rtl w:val="off"/>
        </w:rPr>
      </w:pPr>
      <w:r>
        <w:rPr>
          <w:caps w:val="off"/>
          <w:rFonts w:ascii="Times New Roman" w:eastAsia="Times New Roman" w:hAnsi="Times New Roman" w:cs="Times New Roman"/>
          <w:b w:val="0"/>
          <w:i w:val="0"/>
          <w:sz w:val="28"/>
          <w:szCs w:val="28"/>
        </w:rPr>
        <w:t>24. Расскажите о процессе минимизации риска.</w:t>
      </w:r>
    </w:p>
    <w:p>
      <w:pPr>
        <w:pStyle w:val="2"/>
        <w:ind w:firstLine="567"/>
        <w:keepNext w:val="off"/>
        <w:widowControl w:val="off"/>
        <w:jc w:val="both"/>
        <w:rPr>
          <w:caps w:val="off"/>
          <w:lang w:val="ru-RU"/>
          <w:rFonts w:ascii="Times New Roman" w:eastAsia="Times New Roman" w:hAnsi="Times New Roman" w:cs="Times New Roman"/>
          <w:b w:val="0"/>
          <w:i w:val="0"/>
          <w:sz w:val="28"/>
          <w:szCs w:val="28"/>
          <w:rtl w:val="off"/>
        </w:rPr>
      </w:pPr>
      <w:r>
        <w:rPr>
          <w:caps w:val="off"/>
          <w:rFonts w:ascii="Times New Roman" w:eastAsia="Times New Roman" w:hAnsi="Times New Roman" w:cs="Times New Roman"/>
          <w:b w:val="0"/>
          <w:i w:val="0"/>
          <w:sz w:val="28"/>
          <w:szCs w:val="28"/>
        </w:rPr>
        <w:t>25. Какие методы могут быть использованы для минимизации риска?</w:t>
      </w:r>
    </w:p>
    <w:p>
      <w:pPr>
        <w:pStyle w:val="2"/>
        <w:ind w:firstLine="567"/>
        <w:keepNext w:val="off"/>
        <w:widowControl w:val="off"/>
        <w:jc w:val="both"/>
        <w:rPr>
          <w:caps w:val="off"/>
          <w:lang w:val="ru-RU"/>
          <w:rFonts w:ascii="Times New Roman" w:eastAsia="Times New Roman" w:hAnsi="Times New Roman" w:cs="Times New Roman"/>
          <w:b w:val="0"/>
          <w:i w:val="0"/>
          <w:sz w:val="28"/>
          <w:szCs w:val="28"/>
          <w:rtl w:val="off"/>
        </w:rPr>
      </w:pPr>
      <w:r>
        <w:rPr>
          <w:caps w:val="off"/>
          <w:rFonts w:ascii="Times New Roman" w:eastAsia="Times New Roman" w:hAnsi="Times New Roman" w:cs="Times New Roman"/>
          <w:b w:val="0"/>
          <w:i w:val="0"/>
          <w:sz w:val="28"/>
          <w:szCs w:val="28"/>
        </w:rPr>
        <w:t>26. Что такое перераспределение риска и каким образом она проводится?</w:t>
      </w:r>
    </w:p>
    <w:p>
      <w:pPr>
        <w:pStyle w:val="2"/>
        <w:ind w:firstLine="567"/>
        <w:keepNext w:val="off"/>
        <w:widowControl w:val="off"/>
        <w:jc w:val="both"/>
        <w:rPr>
          <w:caps w:val="off"/>
          <w:lang w:val="ru-RU"/>
          <w:rFonts w:ascii="Times New Roman" w:eastAsia="Times New Roman" w:hAnsi="Times New Roman" w:cs="Times New Roman"/>
          <w:b w:val="0"/>
          <w:i w:val="0"/>
          <w:sz w:val="28"/>
          <w:szCs w:val="28"/>
          <w:rtl w:val="off"/>
        </w:rPr>
      </w:pPr>
      <w:r>
        <w:rPr>
          <w:caps w:val="off"/>
          <w:rFonts w:ascii="Times New Roman" w:eastAsia="Times New Roman" w:hAnsi="Times New Roman" w:cs="Times New Roman"/>
          <w:b w:val="0"/>
          <w:i w:val="0"/>
          <w:sz w:val="28"/>
          <w:szCs w:val="28"/>
        </w:rPr>
        <w:t>27. Расскажите о процессе устранения рисков.</w:t>
      </w:r>
    </w:p>
    <w:p>
      <w:pPr>
        <w:pStyle w:val="2"/>
        <w:ind w:firstLine="567"/>
        <w:keepNext w:val="off"/>
        <w:widowControl w:val="off"/>
        <w:jc w:val="both"/>
        <w:rPr>
          <w:caps w:val="off"/>
          <w:lang w:val="ru-RU"/>
          <w:rFonts w:ascii="Times New Roman" w:eastAsia="Times New Roman" w:hAnsi="Times New Roman" w:cs="Times New Roman"/>
          <w:b w:val="0"/>
          <w:i w:val="0"/>
          <w:sz w:val="28"/>
          <w:szCs w:val="28"/>
          <w:rtl w:val="off"/>
        </w:rPr>
      </w:pPr>
      <w:r>
        <w:rPr>
          <w:caps w:val="off"/>
          <w:rFonts w:ascii="Times New Roman" w:eastAsia="Times New Roman" w:hAnsi="Times New Roman" w:cs="Times New Roman"/>
          <w:b w:val="0"/>
          <w:i w:val="0"/>
          <w:sz w:val="28"/>
          <w:szCs w:val="28"/>
        </w:rPr>
        <w:t>28. Какие факторы могут способствовать эффективному управлению рисками?</w:t>
      </w:r>
    </w:p>
    <w:p>
      <w:pPr>
        <w:pStyle w:val="2"/>
        <w:ind w:firstLine="567"/>
        <w:keepNext w:val="off"/>
        <w:widowControl w:val="off"/>
        <w:jc w:val="both"/>
        <w:rPr>
          <w:caps w:val="off"/>
          <w:lang w:val="ru-RU"/>
          <w:rFonts w:ascii="Times New Roman" w:eastAsia="Times New Roman" w:hAnsi="Times New Roman" w:cs="Times New Roman"/>
          <w:b w:val="0"/>
          <w:i w:val="0"/>
          <w:sz w:val="28"/>
          <w:szCs w:val="28"/>
          <w:rtl w:val="off"/>
        </w:rPr>
      </w:pPr>
      <w:r>
        <w:rPr>
          <w:caps w:val="off"/>
          <w:rFonts w:ascii="Times New Roman" w:eastAsia="Times New Roman" w:hAnsi="Times New Roman" w:cs="Times New Roman"/>
          <w:b w:val="0"/>
          <w:i w:val="0"/>
          <w:sz w:val="28"/>
          <w:szCs w:val="28"/>
        </w:rPr>
        <w:t>29. Что такое риск - вознаграждение и как его можно использовать в управлении рисками?</w:t>
      </w:r>
    </w:p>
    <w:p>
      <w:pPr>
        <w:pStyle w:val="2"/>
        <w:ind w:firstLine="567"/>
        <w:keepNext w:val="off"/>
        <w:widowControl w:val="off"/>
        <w:jc w:val="both"/>
        <w:rPr>
          <w:caps w:val="off"/>
          <w:lang w:val="ru-RU"/>
          <w:rFonts w:ascii="Times New Roman" w:eastAsia="Times New Roman" w:hAnsi="Times New Roman" w:cs="Times New Roman"/>
          <w:b w:val="0"/>
          <w:i w:val="0"/>
          <w:sz w:val="28"/>
          <w:szCs w:val="28"/>
          <w:rtl w:val="off"/>
        </w:rPr>
      </w:pPr>
      <w:r>
        <w:rPr>
          <w:caps w:val="off"/>
          <w:rFonts w:ascii="Times New Roman" w:eastAsia="Times New Roman" w:hAnsi="Times New Roman" w:cs="Times New Roman"/>
          <w:b w:val="0"/>
          <w:i w:val="0"/>
          <w:sz w:val="28"/>
          <w:szCs w:val="28"/>
        </w:rPr>
        <w:t>30. Расскажите о процессе коммуникации рисков.</w:t>
      </w:r>
    </w:p>
    <w:p>
      <w:pPr>
        <w:pStyle w:val="2"/>
        <w:ind w:firstLine="567"/>
        <w:keepNext w:val="off"/>
        <w:widowControl w:val="off"/>
        <w:jc w:val="both"/>
        <w:rPr>
          <w:caps w:val="off"/>
          <w:lang w:val="ru-RU"/>
          <w:rFonts w:ascii="Times New Roman" w:eastAsia="Times New Roman" w:hAnsi="Times New Roman" w:cs="Times New Roman"/>
          <w:b w:val="0"/>
          <w:i w:val="0"/>
          <w:sz w:val="28"/>
          <w:szCs w:val="28"/>
          <w:rtl w:val="off"/>
        </w:rPr>
      </w:pPr>
      <w:r>
        <w:rPr>
          <w:caps w:val="off"/>
          <w:rFonts w:ascii="Times New Roman" w:eastAsia="Times New Roman" w:hAnsi="Times New Roman" w:cs="Times New Roman"/>
          <w:b w:val="0"/>
          <w:i w:val="0"/>
          <w:sz w:val="28"/>
          <w:szCs w:val="28"/>
        </w:rPr>
        <w:t>31. Какие методы коммуникации рисков могут быть применены?</w:t>
      </w:r>
    </w:p>
    <w:p>
      <w:pPr>
        <w:pStyle w:val="2"/>
        <w:ind w:firstLine="567"/>
        <w:keepNext w:val="off"/>
        <w:widowControl w:val="off"/>
        <w:jc w:val="both"/>
        <w:rPr>
          <w:caps w:val="off"/>
          <w:lang w:val="ru-RU"/>
          <w:rFonts w:ascii="Times New Roman" w:eastAsia="Times New Roman" w:hAnsi="Times New Roman" w:cs="Times New Roman"/>
          <w:b w:val="0"/>
          <w:i w:val="0"/>
          <w:sz w:val="28"/>
          <w:szCs w:val="28"/>
          <w:rtl w:val="off"/>
        </w:rPr>
      </w:pPr>
      <w:r>
        <w:rPr>
          <w:caps w:val="off"/>
          <w:rFonts w:ascii="Times New Roman" w:eastAsia="Times New Roman" w:hAnsi="Times New Roman" w:cs="Times New Roman"/>
          <w:b w:val="0"/>
          <w:i w:val="0"/>
          <w:sz w:val="28"/>
          <w:szCs w:val="28"/>
        </w:rPr>
        <w:t>32. Что такое контрольные меры и как их использовать для управления рисками?</w:t>
      </w:r>
    </w:p>
    <w:p>
      <w:pPr>
        <w:pStyle w:val="2"/>
        <w:ind w:firstLine="567"/>
        <w:keepNext w:val="off"/>
        <w:widowControl w:val="off"/>
        <w:jc w:val="both"/>
        <w:rPr>
          <w:caps w:val="off"/>
          <w:lang w:val="ru-RU"/>
          <w:rFonts w:ascii="Times New Roman" w:eastAsia="Times New Roman" w:hAnsi="Times New Roman" w:cs="Times New Roman"/>
          <w:b w:val="0"/>
          <w:i w:val="0"/>
          <w:sz w:val="28"/>
          <w:szCs w:val="28"/>
          <w:rtl w:val="off"/>
        </w:rPr>
      </w:pPr>
      <w:r>
        <w:rPr>
          <w:caps w:val="off"/>
          <w:rFonts w:ascii="Times New Roman" w:eastAsia="Times New Roman" w:hAnsi="Times New Roman" w:cs="Times New Roman"/>
          <w:b w:val="0"/>
          <w:i w:val="0"/>
          <w:sz w:val="28"/>
          <w:szCs w:val="28"/>
        </w:rPr>
        <w:t>33. Расскажите о процессе реагирования на риски.</w:t>
      </w:r>
    </w:p>
    <w:p>
      <w:pPr>
        <w:pStyle w:val="2"/>
        <w:ind w:firstLine="567"/>
        <w:keepNext w:val="off"/>
        <w:widowControl w:val="off"/>
        <w:jc w:val="both"/>
        <w:rPr>
          <w:caps w:val="off"/>
          <w:lang w:val="ru-RU"/>
          <w:rFonts w:ascii="Times New Roman" w:eastAsia="Times New Roman" w:hAnsi="Times New Roman" w:cs="Times New Roman"/>
          <w:b w:val="0"/>
          <w:i w:val="0"/>
          <w:sz w:val="28"/>
          <w:szCs w:val="28"/>
          <w:rtl w:val="off"/>
        </w:rPr>
      </w:pPr>
      <w:r>
        <w:rPr>
          <w:caps w:val="off"/>
          <w:rFonts w:ascii="Times New Roman" w:eastAsia="Times New Roman" w:hAnsi="Times New Roman" w:cs="Times New Roman"/>
          <w:b w:val="0"/>
          <w:i w:val="0"/>
          <w:sz w:val="28"/>
          <w:szCs w:val="28"/>
        </w:rPr>
        <w:t>34. Какие стратегии могут быть использованы для реагирования на риски?</w:t>
      </w:r>
    </w:p>
    <w:p>
      <w:pPr>
        <w:pStyle w:val="2"/>
        <w:ind w:firstLine="567"/>
        <w:keepNext w:val="off"/>
        <w:widowControl w:val="off"/>
        <w:jc w:val="both"/>
        <w:rPr>
          <w:caps w:val="off"/>
          <w:lang w:val="ru-RU"/>
          <w:rFonts w:ascii="Times New Roman" w:eastAsia="Times New Roman" w:hAnsi="Times New Roman" w:cs="Times New Roman"/>
          <w:b w:val="0"/>
          <w:i w:val="0"/>
          <w:sz w:val="28"/>
          <w:szCs w:val="28"/>
          <w:rtl w:val="off"/>
        </w:rPr>
      </w:pPr>
      <w:r>
        <w:rPr>
          <w:caps w:val="off"/>
          <w:rFonts w:ascii="Times New Roman" w:eastAsia="Times New Roman" w:hAnsi="Times New Roman" w:cs="Times New Roman"/>
          <w:b w:val="0"/>
          <w:i w:val="0"/>
          <w:sz w:val="28"/>
          <w:szCs w:val="28"/>
        </w:rPr>
        <w:t>35. Что такое контроль рисков и почему он необходим?</w:t>
      </w:r>
    </w:p>
    <w:p>
      <w:pPr>
        <w:pStyle w:val="2"/>
        <w:ind w:firstLine="567"/>
        <w:keepNext w:val="off"/>
        <w:widowControl w:val="off"/>
        <w:jc w:val="both"/>
        <w:rPr>
          <w:caps w:val="off"/>
          <w:lang w:val="ru-RU"/>
          <w:rFonts w:ascii="Times New Roman" w:eastAsia="Times New Roman" w:hAnsi="Times New Roman" w:cs="Times New Roman"/>
          <w:b w:val="0"/>
          <w:i w:val="0"/>
          <w:sz w:val="28"/>
          <w:szCs w:val="28"/>
          <w:rtl w:val="off"/>
        </w:rPr>
      </w:pPr>
      <w:r>
        <w:rPr>
          <w:caps w:val="off"/>
          <w:rFonts w:ascii="Times New Roman" w:eastAsia="Times New Roman" w:hAnsi="Times New Roman" w:cs="Times New Roman"/>
          <w:b w:val="0"/>
          <w:i w:val="0"/>
          <w:sz w:val="28"/>
          <w:szCs w:val="28"/>
        </w:rPr>
        <w:t>36. Расскажите о процессе аудита рисков.</w:t>
      </w:r>
    </w:p>
    <w:p>
      <w:pPr>
        <w:pStyle w:val="2"/>
        <w:ind w:firstLine="567"/>
        <w:keepNext w:val="off"/>
        <w:widowControl w:val="off"/>
        <w:jc w:val="both"/>
        <w:rPr>
          <w:caps w:val="off"/>
          <w:lang w:val="ru-RU"/>
          <w:rFonts w:ascii="Times New Roman" w:eastAsia="Times New Roman" w:hAnsi="Times New Roman" w:cs="Times New Roman"/>
          <w:b w:val="0"/>
          <w:i w:val="0"/>
          <w:sz w:val="28"/>
          <w:szCs w:val="28"/>
          <w:rtl w:val="off"/>
        </w:rPr>
      </w:pPr>
      <w:r>
        <w:rPr>
          <w:caps w:val="off"/>
          <w:rFonts w:ascii="Times New Roman" w:eastAsia="Times New Roman" w:hAnsi="Times New Roman" w:cs="Times New Roman"/>
          <w:b w:val="0"/>
          <w:i w:val="0"/>
          <w:sz w:val="28"/>
          <w:szCs w:val="28"/>
        </w:rPr>
        <w:t>37. Как проводится аудит рисков и какие результаты могут быть получены?</w:t>
      </w:r>
    </w:p>
    <w:p>
      <w:pPr>
        <w:pStyle w:val="2"/>
        <w:ind w:firstLine="567"/>
        <w:keepNext w:val="off"/>
        <w:widowControl w:val="off"/>
        <w:jc w:val="both"/>
        <w:rPr>
          <w:caps w:val="off"/>
          <w:lang w:val="ru-RU"/>
          <w:rFonts w:ascii="Times New Roman" w:eastAsia="Times New Roman" w:hAnsi="Times New Roman" w:cs="Times New Roman"/>
          <w:b w:val="0"/>
          <w:i w:val="0"/>
          <w:sz w:val="28"/>
          <w:szCs w:val="28"/>
          <w:rtl w:val="off"/>
        </w:rPr>
      </w:pPr>
      <w:r>
        <w:rPr>
          <w:caps w:val="off"/>
          <w:rFonts w:ascii="Times New Roman" w:eastAsia="Times New Roman" w:hAnsi="Times New Roman" w:cs="Times New Roman"/>
          <w:b w:val="0"/>
          <w:i w:val="0"/>
          <w:sz w:val="28"/>
          <w:szCs w:val="28"/>
        </w:rPr>
        <w:t>38. Что такое документирование рисков и почему это важно?</w:t>
      </w:r>
    </w:p>
    <w:p>
      <w:pPr>
        <w:pStyle w:val="2"/>
        <w:ind w:firstLine="567"/>
        <w:keepNext w:val="off"/>
        <w:widowControl w:val="off"/>
        <w:jc w:val="both"/>
        <w:rPr>
          <w:caps w:val="off"/>
          <w:lang w:val="ru-RU"/>
          <w:rFonts w:ascii="Times New Roman" w:eastAsia="Times New Roman" w:hAnsi="Times New Roman" w:cs="Times New Roman"/>
          <w:b w:val="0"/>
          <w:i w:val="0"/>
          <w:sz w:val="28"/>
          <w:szCs w:val="28"/>
          <w:rtl w:val="off"/>
        </w:rPr>
      </w:pPr>
      <w:r>
        <w:rPr>
          <w:caps w:val="off"/>
          <w:rFonts w:ascii="Times New Roman" w:eastAsia="Times New Roman" w:hAnsi="Times New Roman" w:cs="Times New Roman"/>
          <w:b w:val="0"/>
          <w:i w:val="0"/>
          <w:sz w:val="28"/>
          <w:szCs w:val="28"/>
        </w:rPr>
        <w:t>39. Расскажите о процессе управления рисками в системе управления качеством.</w:t>
      </w:r>
    </w:p>
    <w:p>
      <w:pPr>
        <w:pStyle w:val="2"/>
        <w:ind w:firstLine="567"/>
        <w:keepNext w:val="off"/>
        <w:widowControl w:val="off"/>
        <w:jc w:val="both"/>
        <w:rPr>
          <w:caps/>
          <w:lang w:val="ru-RU"/>
          <w:rFonts w:ascii="Times New Roman" w:eastAsia="Times New Roman" w:hAnsi="Times New Roman" w:cs="Times New Roman" w:hint="default"/>
          <w:b/>
          <w:szCs w:val="28"/>
          <w:rtl w:val="off"/>
        </w:rPr>
      </w:pPr>
      <w:r>
        <w:rPr>
          <w:caps w:val="off"/>
          <w:rFonts w:ascii="Times New Roman" w:eastAsia="Times New Roman" w:hAnsi="Times New Roman" w:cs="Times New Roman"/>
          <w:b w:val="0"/>
          <w:i w:val="0"/>
          <w:sz w:val="28"/>
          <w:szCs w:val="28"/>
        </w:rPr>
        <w:t>40. Каковы основные преимущества эффективного управления рисками в системе управления качеством?</w:t>
      </w:r>
    </w:p>
    <w:p>
      <w:pPr>
        <w:pStyle w:val="0"/>
        <w:ind w:firstLine="567"/>
        <w:keepNext w:val="off"/>
        <w:widowControl w:val="off"/>
        <w:jc w:val="both"/>
        <w:rPr>
          <w:caps/>
          <w:lang w:val="ru-RU"/>
          <w:rFonts w:ascii="Times New Roman" w:eastAsia="Times New Roman" w:hAnsi="Times New Roman" w:cs="Times New Roman" w:hint="default"/>
          <w:b/>
          <w:sz w:val="28"/>
          <w:szCs w:val="28"/>
          <w:rtl w:val="off"/>
        </w:rPr>
      </w:pPr>
    </w:p>
    <w:p>
      <w:pPr>
        <w:pStyle w:val="2"/>
        <w:ind w:firstLine="567"/>
        <w:keepNext w:val="off"/>
        <w:widowControl w:val="off"/>
        <w:jc w:val="both"/>
        <w:rPr>
          <w:caps/>
          <w:b/>
          <w:szCs w:val="28"/>
        </w:rPr>
      </w:pPr>
      <w:r>
        <w:rPr>
          <w:caps/>
          <w:b/>
          <w:szCs w:val="28"/>
        </w:rPr>
        <w:t>4</w:t>
      </w:r>
      <w:r>
        <w:rPr>
          <w:caps/>
          <w:b/>
          <w:szCs w:val="28"/>
        </w:rPr>
        <w:t xml:space="preserve"> </w:t>
      </w:r>
      <w:r>
        <w:rPr>
          <w:b/>
          <w:szCs w:val="28"/>
        </w:rPr>
        <w:t>П</w:t>
      </w:r>
      <w:r>
        <w:rPr>
          <w:b/>
          <w:szCs w:val="28"/>
        </w:rPr>
        <w:t xml:space="preserve">еречень </w:t>
      </w:r>
      <w:r>
        <w:rPr>
          <w:b/>
          <w:szCs w:val="28"/>
        </w:rPr>
        <w:t>рекомендуемых</w:t>
      </w:r>
      <w:r>
        <w:rPr>
          <w:b/>
          <w:szCs w:val="28"/>
        </w:rPr>
        <w:t xml:space="preserve"> информационных ресурсов</w:t>
      </w:r>
    </w:p>
    <w:p>
      <w:pPr>
        <w:pStyle w:val="25"/>
        <w:ind w:left="20" w:right="43" w:firstLine="560"/>
        <w:jc w:val="both"/>
        <w:numPr>
          <w:ilvl w:val="0"/>
          <w:numId w:val="15"/>
        </w:numPr>
        <w:tabs>
          <w:tab w:val="left" w:pos="426"/>
          <w:tab w:val="left" w:pos="841"/>
        </w:tabs>
        <w:rPr>
          <w:lang w:val="ru-RU"/>
          <w:sz w:val="28"/>
          <w:szCs w:val="28"/>
          <w:rtl w:val="off"/>
        </w:rPr>
      </w:pPr>
      <w:r>
        <w:rPr>
          <w:sz w:val="28"/>
          <w:szCs w:val="28"/>
        </w:rPr>
        <w:t>Реинжиниринг бизнес-процессов : учебное пособие / А.О. Блинов .— Москва : ЮнитиДана, 2015 .— 343 с. — ISBN 978-5-238-01823-2 .—.</w:t>
      </w:r>
      <w:r>
        <w:rPr>
          <w:sz w:val="28"/>
          <w:szCs w:val="28"/>
        </w:rPr>
        <w:t>.</w:t>
      </w:r>
    </w:p>
    <w:p>
      <w:pPr>
        <w:pStyle w:val="25"/>
        <w:ind w:left="20" w:right="43" w:firstLine="560"/>
        <w:jc w:val="both"/>
        <w:numPr>
          <w:ilvl w:val="0"/>
          <w:numId w:val="15"/>
        </w:numPr>
        <w:tabs>
          <w:tab w:val="left" w:pos="426"/>
          <w:tab w:val="left" w:pos="841"/>
        </w:tabs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Зекунов, А. Г. Обеспечение функционирования системы менеджмента качества : учебное пособие / А.Г. Зекунов ; В.Н. Иванов .— Москва : АСМС, 2012 .— 176 с. — ISBN 978-5-93088-117-2 .— </w:t>
      </w:r>
      <w:r>
        <w:rPr>
          <w:sz w:val="28"/>
          <w:szCs w:val="28"/>
        </w:rPr>
        <w:t>.</w:t>
      </w:r>
    </w:p>
    <w:p>
      <w:pPr>
        <w:pStyle w:val="25"/>
        <w:ind w:left="20" w:right="43" w:firstLine="560"/>
        <w:jc w:val="both"/>
        <w:numPr>
          <w:ilvl w:val="0"/>
          <w:numId w:val="15"/>
        </w:numPr>
        <w:tabs>
          <w:tab w:val="left" w:pos="426"/>
          <w:tab w:val="left" w:pos="841"/>
        </w:tabs>
        <w:rPr>
          <w:lang w:val="ru-RU"/>
          <w:sz w:val="28"/>
          <w:szCs w:val="28"/>
          <w:rtl w:val="off"/>
        </w:rPr>
      </w:pPr>
      <w:r>
        <w:rPr>
          <w:sz w:val="28"/>
          <w:szCs w:val="28"/>
        </w:rPr>
        <w:t>Системы, методы и инструменты менеджмента качества : [учебник для вузов] / М. М. Кане, Б. В. Иванов, В. Н. Корешков, А. Г. Схиртладзе .— 2-е изд., обновленное и доп. —СПб. [и др.] : Питер, 2012 .— 572, [1] с. : ил., табл. — (Учебник для вузов) .— Допущено Учеб.-метод. об-нием вузов по образованию в области автоматизированного машиностроения .— Библиогр. в конце глав .— ISBN 978-5-459-00313-0.2. ГОСТ Р ИСО 9000-2015 
</w:t>
      </w:r>
    </w:p>
    <w:p>
      <w:pPr>
        <w:pStyle w:val="25"/>
        <w:ind w:left="20" w:right="43" w:firstLine="560"/>
        <w:jc w:val="both"/>
        <w:numPr>
          <w:ilvl w:val="0"/>
          <w:numId w:val="15"/>
        </w:numPr>
        <w:tabs>
          <w:tab w:val="left" w:pos="426"/>
          <w:tab w:val="left" w:pos="841"/>
        </w:tabs>
        <w:rPr>
          <w:lang w:val="ru-RU"/>
          <w:sz w:val="28"/>
          <w:szCs w:val="28"/>
          <w:rtl w:val="off"/>
        </w:rPr>
      </w:pPr>
      <w:r>
        <w:rPr>
          <w:sz w:val="28"/>
          <w:szCs w:val="28"/>
        </w:rPr>
        <w:t xml:space="preserve">Системы менеджмента качества. Основные положения и словарь. http://docs.cntd.ru/document/12001243933. ГОСТ Р ИСО 9001-2015 </w:t>
      </w:r>
    </w:p>
    <w:p>
      <w:pPr>
        <w:pStyle w:val="25"/>
        <w:ind w:left="20" w:right="43" w:firstLine="560"/>
        <w:jc w:val="both"/>
        <w:numPr>
          <w:ilvl w:val="0"/>
          <w:numId w:val="15"/>
        </w:numPr>
        <w:tabs>
          <w:tab w:val="left" w:pos="426"/>
          <w:tab w:val="left" w:pos="841"/>
        </w:tabs>
        <w:rPr>
          <w:lang w:val="ru-RU"/>
          <w:sz w:val="28"/>
          <w:szCs w:val="28"/>
          <w:rtl w:val="off"/>
        </w:rPr>
      </w:pPr>
      <w:r>
        <w:rPr>
          <w:sz w:val="28"/>
          <w:szCs w:val="28"/>
        </w:rPr>
        <w:t xml:space="preserve">Системы менеджмента качества. Требования. http://docs.cntd.ru/document/12001243944. ГОСТ Р ИСО 19011-2012 </w:t>
      </w:r>
    </w:p>
    <w:p>
      <w:pPr>
        <w:pStyle w:val="25"/>
        <w:ind w:left="20" w:right="43" w:firstLine="560"/>
        <w:jc w:val="both"/>
        <w:numPr>
          <w:ilvl w:val="0"/>
          <w:numId w:val="15"/>
        </w:numPr>
        <w:tabs>
          <w:tab w:val="left" w:pos="426"/>
          <w:tab w:val="left" w:pos="841"/>
        </w:tabs>
        <w:rPr>
          <w:lang w:val="ru-RU"/>
          <w:b/>
          <w:bCs/>
          <w:sz w:val="28"/>
          <w:szCs w:val="28"/>
          <w:rtl w:val="off"/>
        </w:rPr>
      </w:pPr>
      <w:r>
        <w:rPr>
          <w:sz w:val="28"/>
          <w:szCs w:val="28"/>
        </w:rPr>
        <w:t>Руководящие указания по аудиту систем менеджмента. http://docs.cntd.ru/document/gost-r-iso-19011-2012</w:t>
      </w:r>
    </w:p>
    <w:p>
      <w:pPr>
        <w:pStyle w:val="0"/>
        <w:ind w:right="43" w:firstLine="567"/>
        <w:jc w:val="center"/>
        <w:tabs>
          <w:tab w:val="left" w:pos="426"/>
        </w:tabs>
        <w:rPr>
          <w:lang w:val="ru-RU"/>
          <w:b/>
          <w:bCs/>
          <w:sz w:val="28"/>
          <w:szCs w:val="28"/>
          <w:rtl w:val="off"/>
        </w:rPr>
      </w:pPr>
    </w:p>
    <w:p>
      <w:pPr>
        <w:pStyle w:val="0"/>
        <w:ind w:right="43" w:firstLine="567"/>
        <w:jc w:val="center"/>
        <w:tabs>
          <w:tab w:val="left" w:pos="426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Информацион</w:t>
      </w:r>
      <w:r>
        <w:rPr>
          <w:b/>
          <w:bCs/>
          <w:sz w:val="28"/>
          <w:szCs w:val="28"/>
        </w:rPr>
        <w:t>но-справочные системы</w:t>
      </w:r>
    </w:p>
    <w:p>
      <w:pPr>
        <w:pStyle w:val="0"/>
        <w:ind w:right="43" w:firstLine="567"/>
        <w:jc w:val="both"/>
        <w:tabs>
          <w:tab w:val="left" w:pos="426"/>
        </w:tabs>
        <w:rPr>
          <w:sz w:val="28"/>
          <w:szCs w:val="28"/>
        </w:rPr>
      </w:pPr>
      <w:r>
        <w:rPr>
          <w:sz w:val="28"/>
          <w:szCs w:val="28"/>
        </w:rPr>
        <w:t>Электронно-библиотечная система «Университетская библиотека онлайн» http://www.biblioclub.ru.</w:t>
      </w:r>
    </w:p>
    <w:p>
      <w:pPr>
        <w:pStyle w:val="0"/>
        <w:ind w:right="43" w:firstLine="567"/>
        <w:jc w:val="both"/>
        <w:tabs>
          <w:tab w:val="left" w:pos="426"/>
        </w:tabs>
        <w:rPr>
          <w:sz w:val="28"/>
          <w:szCs w:val="28"/>
        </w:rPr>
      </w:pPr>
      <w:r>
        <w:rPr>
          <w:sz w:val="28"/>
          <w:szCs w:val="28"/>
        </w:rPr>
        <w:t>Электронно-библиотечная система ZNANIUM.COM: http://znanium.com.</w:t>
      </w:r>
    </w:p>
    <w:p>
      <w:pPr>
        <w:pStyle w:val="0"/>
        <w:ind w:right="43" w:firstLine="567"/>
        <w:jc w:val="both"/>
        <w:tabs>
          <w:tab w:val="left" w:pos="426"/>
        </w:tabs>
        <w:rPr>
          <w:sz w:val="28"/>
          <w:szCs w:val="28"/>
        </w:rPr>
      </w:pPr>
      <w:r>
        <w:rPr>
          <w:sz w:val="28"/>
          <w:szCs w:val="28"/>
        </w:rPr>
        <w:t>Электронно-библиотечная система «Лань»  http://e.lanbook.com.</w:t>
      </w:r>
    </w:p>
    <w:p>
      <w:pPr>
        <w:pStyle w:val="0"/>
        <w:ind w:right="43" w:firstLine="567"/>
        <w:jc w:val="both"/>
        <w:tabs>
          <w:tab w:val="left" w:pos="426"/>
        </w:tabs>
        <w:rPr>
          <w:sz w:val="28"/>
          <w:szCs w:val="28"/>
        </w:rPr>
      </w:pPr>
      <w:r>
        <w:rPr>
          <w:sz w:val="28"/>
          <w:szCs w:val="28"/>
        </w:rPr>
        <w:t>ЭБС «Научная электронная библиотека eLIBRARY.RU»: http://elibrary.ru.</w:t>
      </w:r>
    </w:p>
    <w:p>
      <w:pPr>
        <w:pStyle w:val="0"/>
        <w:ind w:right="43" w:firstLine="567"/>
        <w:jc w:val="both"/>
        <w:tabs>
          <w:tab w:val="left" w:pos="426"/>
        </w:tabs>
        <w:rPr>
          <w:sz w:val="28"/>
          <w:szCs w:val="28"/>
        </w:rPr>
      </w:pPr>
      <w:r>
        <w:rPr>
          <w:sz w:val="28"/>
          <w:szCs w:val="28"/>
        </w:rPr>
        <w:t>Электронная библиоте</w:t>
      </w:r>
      <w:r>
        <w:rPr>
          <w:sz w:val="28"/>
          <w:szCs w:val="28"/>
        </w:rPr>
        <w:t>ка НТБ ДГТУ: http://ntb.donstu.ru.</w:t>
      </w:r>
    </w:p>
    <w:p>
      <w:pPr>
        <w:pStyle w:val="0"/>
        <w:ind w:right="43" w:firstLine="567"/>
        <w:jc w:val="both"/>
        <w:tabs>
          <w:tab w:val="left" w:pos="426"/>
        </w:tabs>
        <w:rPr>
          <w:sz w:val="28"/>
          <w:szCs w:val="28"/>
        </w:rPr>
      </w:pPr>
      <w:r>
        <w:rPr>
          <w:sz w:val="28"/>
          <w:szCs w:val="28"/>
        </w:rPr>
        <w:t>Справочная правовая система «Консультант Плюс»: http://www.consultant.ru.</w:t>
      </w:r>
    </w:p>
    <w:p>
      <w:pPr>
        <w:pStyle w:val="0"/>
        <w:ind w:right="45"/>
        <w:pageBreakBefore/>
        <w:jc w:val="center"/>
        <w:tabs>
          <w:tab w:val="left" w:pos="426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</w:t>
      </w:r>
      <w:r>
        <w:rPr>
          <w:b/>
          <w:bCs/>
          <w:sz w:val="28"/>
          <w:szCs w:val="28"/>
        </w:rPr>
        <w:t>рилож</w:t>
      </w:r>
      <w:r>
        <w:rPr>
          <w:b/>
          <w:bCs/>
          <w:sz w:val="28"/>
          <w:szCs w:val="28"/>
        </w:rPr>
        <w:t>ение А</w:t>
      </w:r>
    </w:p>
    <w:p>
      <w:pPr>
        <w:pStyle w:val="0"/>
        <w:ind w:right="43"/>
        <w:jc w:val="center"/>
        <w:tabs>
          <w:tab w:val="left" w:pos="426"/>
        </w:tabs>
        <w:rPr>
          <w:sz w:val="28"/>
          <w:szCs w:val="28"/>
        </w:rPr>
      </w:pPr>
      <w:r>
        <w:rPr>
          <w:sz w:val="28"/>
          <w:szCs w:val="28"/>
        </w:rPr>
        <w:t xml:space="preserve">Образец </w:t>
      </w:r>
      <w:r>
        <w:rPr>
          <w:sz w:val="28"/>
          <w:szCs w:val="28"/>
        </w:rPr>
        <w:t>титульного листа контрольной работы</w:t>
      </w:r>
    </w:p>
    <w:p>
      <w:pPr>
        <w:pStyle w:val="0"/>
        <w:jc w:val="center"/>
        <w:rPr>
          <w:sz w:val="16"/>
        </w:rPr>
      </w:pPr>
      <w:r>
        <w:rPr>
          <w:noProof/>
          <w:sz w:val="28"/>
          <w:szCs w:val="28"/>
        </w:rPr>
        <w:drawing>
          <wp:inline distT="0" distB="0" distL="0" distR="0">
            <wp:extent cx="590550" cy="590550"/>
            <wp:effectExtent l="0" t="0" r="0" b="0"/>
            <wp:docPr id="1027" name="shape1027" hidden="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 preferRelativeResize="0">
                      <a:picLocks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/>
                    <a:noFill/>
                    <a:ln>
                      <a:noFill/>
                      <a:miter lim="524288"/>
                    </a:ln>
                  </pic:spPr>
                </pic:pic>
              </a:graphicData>
            </a:graphic>
          </wp:inline>
        </w:drawing>
      </w:r>
    </w:p>
    <w:p>
      <w:pPr>
        <w:pStyle w:val="0"/>
        <w:jc w:val="center"/>
        <w:rPr>
          <w:b/>
          <w:bCs/>
          <w:sz w:val="28"/>
          <w:szCs w:val="28"/>
        </w:rPr>
      </w:pPr>
      <w:r>
        <w:rPr>
          <w:sz w:val="24"/>
          <w:szCs w:val="28"/>
        </w:rPr>
        <w:t>МИНИСТЕРСТВО НАУКИ И ВЫСШЕГО ОБРАЗОВАНИЯ РОССИЙСКОЙ ФЕДЕРАЦИИ</w:t>
      </w:r>
      <w:r>
        <w:rPr>
          <w:b/>
          <w:bCs/>
          <w:sz w:val="28"/>
          <w:szCs w:val="28"/>
        </w:rPr>
        <w:t xml:space="preserve"> </w:t>
      </w:r>
    </w:p>
    <w:p>
      <w:pPr>
        <w:pStyle w:val="0"/>
        <w:ind w:right="-6"/>
        <w:jc w:val="center"/>
        <w:spacing w:before="1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ФЕДЕРАЛЬНОЕ ГОСУДАРСТВЕННОЕ</w:t>
      </w:r>
      <w:r>
        <w:rPr>
          <w:b/>
          <w:bCs/>
          <w:sz w:val="28"/>
          <w:szCs w:val="28"/>
        </w:rPr>
        <w:t xml:space="preserve"> БЮДЖЕТНОЕ</w:t>
      </w:r>
    </w:p>
    <w:p>
      <w:pPr>
        <w:pStyle w:val="0"/>
        <w:ind w:right="-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ОБРАЗОВАТЕЛЬНОЕ УЧРЕЖДЕНИЕ ВЫСШЕГО ОБРАЗОВАНИЯ</w:t>
      </w:r>
      <w:r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>«ДОНСКОЙ ГОСУДАРСТВЕННЫЙ ТЕХНИЧЕСКИЙ УНИВЕРСИТЕТ»</w:t>
      </w:r>
    </w:p>
    <w:p>
      <w:pPr>
        <w:pStyle w:val="0"/>
        <w:jc w:val="center"/>
        <w:spacing w:before="1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(ДГТУ)</w:t>
      </w:r>
    </w:p>
    <w:p>
      <w:pPr>
        <w:pStyle w:val="0"/>
        <w:spacing w:line="200" w:lineRule="atLeast"/>
        <w:rPr>
          <w:sz w:val="24"/>
          <w:szCs w:val="24"/>
        </w:rPr>
      </w:pPr>
    </w:p>
    <w:p>
      <w:pPr>
        <w:pStyle w:val="0"/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 xml:space="preserve">Факультет  </w:t>
      </w:r>
      <w:r>
        <w:rPr>
          <w:sz w:val="24"/>
          <w:szCs w:val="24"/>
        </w:rPr>
        <w:t>«_______________________________________________________»</w:t>
      </w:r>
    </w:p>
    <w:p>
      <w:pPr>
        <w:pStyle w:val="0"/>
        <w:spacing w:line="200" w:lineRule="atLeast"/>
        <w:rPr>
          <w:sz w:val="18"/>
          <w:szCs w:val="18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18"/>
          <w:szCs w:val="18"/>
        </w:rPr>
        <w:t>наименование факультета</w:t>
      </w:r>
    </w:p>
    <w:p>
      <w:pPr>
        <w:pStyle w:val="0"/>
        <w:spacing w:line="200" w:lineRule="atLeast"/>
        <w:rPr>
          <w:sz w:val="24"/>
          <w:szCs w:val="24"/>
          <w:u w:val="single" w:color="auto"/>
        </w:rPr>
      </w:pPr>
      <w:r>
        <w:rPr>
          <w:sz w:val="24"/>
          <w:szCs w:val="24"/>
        </w:rPr>
        <w:t>Кафедра  «________________________________</w:t>
      </w:r>
      <w:r>
        <w:rPr>
          <w:sz w:val="24"/>
          <w:szCs w:val="24"/>
        </w:rPr>
        <w:t>_________________________»</w:t>
      </w:r>
    </w:p>
    <w:p>
      <w:pPr>
        <w:pStyle w:val="0"/>
        <w:spacing w:line="200" w:lineRule="atLeast"/>
        <w:rPr>
          <w:sz w:val="18"/>
          <w:szCs w:val="18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18"/>
          <w:szCs w:val="18"/>
        </w:rPr>
        <w:t>наименование кафедры</w:t>
      </w:r>
    </w:p>
    <w:p>
      <w:pPr>
        <w:pStyle w:val="0"/>
        <w:rPr>
          <w:sz w:val="24"/>
          <w:szCs w:val="24"/>
        </w:rPr>
      </w:pPr>
    </w:p>
    <w:p>
      <w:pPr>
        <w:pStyle w:val="0"/>
        <w:jc w:val="center"/>
        <w:rPr>
          <w:b/>
          <w:sz w:val="28"/>
          <w:szCs w:val="28"/>
        </w:rPr>
      </w:pPr>
    </w:p>
    <w:p>
      <w:pPr>
        <w:pStyle w:val="0"/>
        <w:jc w:val="center"/>
        <w:rPr>
          <w:b/>
          <w:sz w:val="28"/>
          <w:szCs w:val="28"/>
        </w:rPr>
      </w:pPr>
    </w:p>
    <w:p>
      <w:pPr>
        <w:pStyle w:val="0"/>
        <w:jc w:val="center"/>
        <w:rPr>
          <w:b/>
          <w:sz w:val="28"/>
          <w:szCs w:val="28"/>
        </w:rPr>
      </w:pPr>
    </w:p>
    <w:p>
      <w:pPr>
        <w:pStyle w:val="0"/>
        <w:jc w:val="center"/>
        <w:rPr>
          <w:b/>
          <w:sz w:val="28"/>
          <w:szCs w:val="28"/>
        </w:rPr>
      </w:pPr>
    </w:p>
    <w:p>
      <w:pPr>
        <w:pStyl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КОНТРОЛЬНАЯ РАБОТА</w:t>
      </w:r>
    </w:p>
    <w:p>
      <w:pPr>
        <w:pStyle w:val="0"/>
        <w:rPr>
          <w:sz w:val="28"/>
          <w:szCs w:val="16"/>
        </w:rPr>
      </w:pPr>
    </w:p>
    <w:p>
      <w:pPr>
        <w:pStyle w:val="0"/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 xml:space="preserve">Дисциплина (модуль)  </w:t>
      </w:r>
      <w:r>
        <w:rPr>
          <w:sz w:val="24"/>
          <w:szCs w:val="24"/>
        </w:rPr>
        <w:t>«________________</w:t>
      </w:r>
      <w:r>
        <w:rPr>
          <w:sz w:val="24"/>
          <w:szCs w:val="24"/>
        </w:rPr>
        <w:t>___________________________________________</w:t>
      </w:r>
    </w:p>
    <w:p>
      <w:pPr>
        <w:pStyle w:val="0"/>
        <w:ind w:left="2124" w:firstLine="1704"/>
        <w:jc w:val="center"/>
        <w:spacing w:line="200" w:lineRule="atLeast"/>
        <w:rPr>
          <w:sz w:val="16"/>
          <w:szCs w:val="16"/>
        </w:rPr>
      </w:pPr>
      <w:r>
        <w:rPr>
          <w:sz w:val="16"/>
          <w:szCs w:val="16"/>
        </w:rPr>
        <w:t>наименование учебной дисциплины (модуля)</w:t>
      </w:r>
    </w:p>
    <w:p>
      <w:pPr>
        <w:pStyle w:val="0"/>
        <w:ind w:left="24"/>
        <w:spacing w:line="200" w:lineRule="atLeast"/>
        <w:rPr>
          <w:sz w:val="17"/>
          <w:szCs w:val="16"/>
        </w:rPr>
      </w:pPr>
      <w:r>
        <w:rPr>
          <w:sz w:val="17"/>
          <w:szCs w:val="16"/>
        </w:rPr>
        <w:t>_________________________</w:t>
      </w:r>
      <w:r>
        <w:rPr>
          <w:sz w:val="17"/>
          <w:szCs w:val="16"/>
        </w:rPr>
        <w:t>______________________________</w:t>
      </w:r>
      <w:r>
        <w:rPr>
          <w:sz w:val="17"/>
          <w:szCs w:val="16"/>
        </w:rPr>
        <w:t>_________________________________________________________»</w:t>
      </w:r>
    </w:p>
    <w:p>
      <w:pPr>
        <w:pStyle w:val="0"/>
        <w:spacing w:line="200" w:lineRule="atLeast"/>
        <w:rPr>
          <w:sz w:val="24"/>
          <w:szCs w:val="24"/>
        </w:rPr>
      </w:pPr>
    </w:p>
    <w:p>
      <w:pPr>
        <w:pStyle w:val="0"/>
        <w:ind w:left="-12" w:firstLine="12"/>
        <w:spacing w:line="200" w:lineRule="atLeast"/>
        <w:rPr>
          <w:sz w:val="17"/>
          <w:szCs w:val="16"/>
        </w:rPr>
      </w:pPr>
      <w:r>
        <w:rPr>
          <w:sz w:val="24"/>
          <w:szCs w:val="24"/>
        </w:rPr>
        <w:t>Направление</w:t>
      </w:r>
      <w:r>
        <w:rPr>
          <w:sz w:val="24"/>
          <w:szCs w:val="24"/>
        </w:rPr>
        <w:t xml:space="preserve"> подготовки/специальность ___________  ______</w:t>
      </w:r>
      <w:r>
        <w:rPr>
          <w:sz w:val="24"/>
          <w:szCs w:val="24"/>
        </w:rPr>
        <w:t>__________________________</w:t>
      </w:r>
    </w:p>
    <w:p>
      <w:pPr>
        <w:pStyle w:val="0"/>
        <w:ind w:left="-12" w:firstLine="4548"/>
        <w:spacing w:line="200" w:lineRule="atLeast"/>
        <w:rPr>
          <w:sz w:val="16"/>
          <w:szCs w:val="16"/>
        </w:rPr>
      </w:pPr>
      <w:r>
        <w:rPr>
          <w:sz w:val="16"/>
          <w:szCs w:val="16"/>
        </w:rPr>
        <w:t>код</w:t>
      </w:r>
      <w:r>
        <w:rPr>
          <w:sz w:val="16"/>
          <w:szCs w:val="16"/>
          <w:vertAlign w:val="superscript"/>
        </w:rPr>
        <w:t xml:space="preserve">  </w:t>
      </w:r>
      <w:r>
        <w:rPr>
          <w:sz w:val="16"/>
          <w:szCs w:val="16"/>
          <w:vertAlign w:val="superscript"/>
        </w:rPr>
        <w:t xml:space="preserve">        </w:t>
      </w:r>
      <w:r>
        <w:rPr>
          <w:sz w:val="16"/>
          <w:szCs w:val="16"/>
          <w:vertAlign w:val="superscript"/>
        </w:rPr>
        <w:t xml:space="preserve">             </w:t>
      </w:r>
      <w:r>
        <w:rPr>
          <w:sz w:val="16"/>
          <w:szCs w:val="16"/>
          <w:vertAlign w:val="superscript"/>
        </w:rPr>
        <w:t xml:space="preserve">             </w:t>
      </w:r>
      <w:r>
        <w:rPr>
          <w:sz w:val="16"/>
          <w:szCs w:val="16"/>
        </w:rPr>
        <w:t>наименование направления подготовки/специальности</w:t>
      </w:r>
    </w:p>
    <w:p>
      <w:pPr>
        <w:pStyle w:val="0"/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>________________________</w:t>
      </w:r>
      <w:r>
        <w:rPr>
          <w:sz w:val="24"/>
          <w:szCs w:val="24"/>
        </w:rPr>
        <w:t>________________________________________________________</w:t>
      </w:r>
    </w:p>
    <w:p>
      <w:pPr>
        <w:pStyle w:val="0"/>
        <w:spacing w:line="360" w:lineRule="auto"/>
        <w:rPr>
          <w:sz w:val="10"/>
          <w:szCs w:val="24"/>
        </w:rPr>
      </w:pPr>
    </w:p>
    <w:p>
      <w:pPr>
        <w:pStyle w:val="0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Направленность (профиль) ________________________</w:t>
      </w:r>
      <w:r>
        <w:rPr>
          <w:sz w:val="24"/>
          <w:szCs w:val="24"/>
        </w:rPr>
        <w:t>________________________________</w:t>
      </w:r>
    </w:p>
    <w:p>
      <w:pPr>
        <w:pStyle w:val="0"/>
        <w:spacing w:after="160" w:line="360" w:lineRule="auto"/>
        <w:rPr/>
      </w:pPr>
      <w:r>
        <w:rPr/>
        <w:t>______</w:t>
      </w:r>
      <w:r>
        <w:rPr/>
        <w:t>__________________________________________________________________________________________</w:t>
      </w:r>
    </w:p>
    <w:p>
      <w:pPr>
        <w:pStyle w:val="0"/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>Номер зачетной книж</w:t>
      </w:r>
      <w:r>
        <w:rPr>
          <w:sz w:val="24"/>
          <w:szCs w:val="24"/>
        </w:rPr>
        <w:t>ки   ___</w:t>
      </w:r>
      <w:r>
        <w:rPr>
          <w:sz w:val="24"/>
          <w:szCs w:val="24"/>
        </w:rPr>
        <w:t xml:space="preserve">________ Номер варианта _________   </w:t>
      </w:r>
      <w:r>
        <w:rPr>
          <w:sz w:val="24"/>
          <w:szCs w:val="24"/>
        </w:rPr>
        <w:t xml:space="preserve"> Группа  _</w:t>
      </w:r>
      <w:r>
        <w:rPr>
          <w:sz w:val="24"/>
          <w:szCs w:val="24"/>
        </w:rPr>
        <w:t>____________</w:t>
      </w:r>
    </w:p>
    <w:p>
      <w:pPr>
        <w:pStyle w:val="0"/>
        <w:ind w:left="-12" w:firstLine="12"/>
        <w:spacing w:line="200" w:lineRule="atLeast"/>
        <w:rPr>
          <w:sz w:val="24"/>
          <w:szCs w:val="24"/>
        </w:rPr>
      </w:pPr>
    </w:p>
    <w:p>
      <w:pPr>
        <w:pStyle w:val="0"/>
        <w:ind w:left="-12" w:firstLine="12"/>
        <w:spacing w:line="200" w:lineRule="atLeast"/>
        <w:rPr>
          <w:sz w:val="24"/>
          <w:szCs w:val="24"/>
        </w:rPr>
      </w:pPr>
    </w:p>
    <w:p>
      <w:pPr>
        <w:pStyle w:val="0"/>
        <w:spacing w:line="200" w:lineRule="atLeast"/>
        <w:rPr>
          <w:sz w:val="24"/>
          <w:szCs w:val="24"/>
        </w:rPr>
      </w:pPr>
      <w:r>
        <w:rPr>
          <w:sz w:val="24"/>
          <w:szCs w:val="24"/>
        </w:rPr>
        <w:t>Обучающийся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__</w:t>
      </w:r>
      <w:r>
        <w:rPr>
          <w:sz w:val="24"/>
          <w:szCs w:val="24"/>
        </w:rPr>
        <w:t>_______________       _____________________________</w:t>
      </w:r>
    </w:p>
    <w:p>
      <w:pPr>
        <w:pStyle w:val="0"/>
        <w:ind w:left="2268" w:firstLine="708"/>
        <w:jc w:val="both"/>
        <w:spacing w:line="200" w:lineRule="atLeast"/>
        <w:rPr>
          <w:sz w:val="17"/>
          <w:szCs w:val="16"/>
        </w:rPr>
      </w:pPr>
      <w:r>
        <w:rPr>
          <w:sz w:val="17"/>
          <w:szCs w:val="16"/>
        </w:rPr>
        <w:t xml:space="preserve">                   подпись, дата                                                                                 И.О. Ф</w:t>
      </w:r>
      <w:r>
        <w:rPr>
          <w:sz w:val="17"/>
          <w:szCs w:val="16"/>
        </w:rPr>
        <w:t>амилия</w:t>
      </w:r>
    </w:p>
    <w:p>
      <w:pPr>
        <w:pStyle w:val="0"/>
        <w:rPr>
          <w:sz w:val="24"/>
          <w:szCs w:val="24"/>
        </w:rPr>
      </w:pPr>
    </w:p>
    <w:p>
      <w:pPr>
        <w:pStyle w:val="0"/>
        <w:rPr>
          <w:sz w:val="24"/>
          <w:szCs w:val="24"/>
        </w:rPr>
      </w:pPr>
    </w:p>
    <w:p>
      <w:pPr>
        <w:pStyle w:val="0"/>
        <w:rPr>
          <w:sz w:val="24"/>
          <w:szCs w:val="24"/>
        </w:rPr>
      </w:pPr>
      <w:r>
        <w:rPr>
          <w:sz w:val="24"/>
          <w:szCs w:val="24"/>
        </w:rPr>
        <w:t>Контрольную работу провери</w:t>
      </w:r>
      <w:r>
        <w:rPr>
          <w:sz w:val="24"/>
          <w:szCs w:val="24"/>
        </w:rPr>
        <w:t>л  _____________________       ________</w:t>
      </w:r>
      <w:r>
        <w:rPr>
          <w:sz w:val="24"/>
          <w:szCs w:val="24"/>
        </w:rPr>
        <w:t>___________________</w:t>
      </w:r>
    </w:p>
    <w:p>
      <w:pPr>
        <w:pStyle w:val="0"/>
        <w:ind w:left="2832" w:firstLine="996"/>
        <w:jc w:val="both"/>
        <w:spacing w:line="200" w:lineRule="atLeast"/>
        <w:rPr>
          <w:sz w:val="17"/>
          <w:szCs w:val="16"/>
        </w:rPr>
      </w:pPr>
      <w:r>
        <w:rPr>
          <w:sz w:val="17"/>
          <w:szCs w:val="16"/>
        </w:rPr>
        <w:t xml:space="preserve"> </w:t>
      </w:r>
      <w:r>
        <w:rPr>
          <w:sz w:val="17"/>
          <w:szCs w:val="16"/>
        </w:rPr>
        <w:t xml:space="preserve"> </w:t>
      </w:r>
      <w:r>
        <w:rPr>
          <w:sz w:val="17"/>
          <w:szCs w:val="16"/>
        </w:rPr>
        <w:t>п</w:t>
      </w:r>
      <w:r>
        <w:rPr>
          <w:sz w:val="17"/>
          <w:szCs w:val="16"/>
        </w:rPr>
        <w:t>о</w:t>
      </w:r>
      <w:r>
        <w:rPr>
          <w:sz w:val="17"/>
          <w:szCs w:val="16"/>
        </w:rPr>
        <w:t xml:space="preserve">дпись, дата               </w:t>
      </w:r>
      <w:r>
        <w:rPr>
          <w:sz w:val="17"/>
          <w:szCs w:val="16"/>
        </w:rPr>
        <w:t xml:space="preserve">                            </w:t>
      </w:r>
      <w:r>
        <w:rPr>
          <w:sz w:val="17"/>
          <w:szCs w:val="16"/>
        </w:rPr>
        <w:tab/>
      </w:r>
      <w:r>
        <w:rPr>
          <w:sz w:val="17"/>
          <w:szCs w:val="16"/>
        </w:rPr>
        <w:t xml:space="preserve">        должность, И.О. Фамилия</w:t>
      </w:r>
    </w:p>
    <w:p>
      <w:pPr>
        <w:pStyle w:val="0"/>
        <w:ind w:left="2832" w:firstLine="708"/>
        <w:jc w:val="both"/>
        <w:spacing w:line="200" w:lineRule="atLeast"/>
        <w:rPr>
          <w:sz w:val="17"/>
          <w:szCs w:val="16"/>
        </w:rPr>
      </w:pPr>
    </w:p>
    <w:p>
      <w:pPr>
        <w:pStyle w:val="0"/>
        <w:jc w:val="center"/>
        <w:spacing w:line="360" w:lineRule="auto"/>
        <w:rPr>
          <w:sz w:val="24"/>
          <w:szCs w:val="24"/>
        </w:rPr>
      </w:pPr>
    </w:p>
    <w:p>
      <w:pPr>
        <w:pStyle w:val="0"/>
        <w:jc w:val="center"/>
        <w:spacing w:line="360" w:lineRule="auto"/>
        <w:rPr>
          <w:sz w:val="24"/>
          <w:szCs w:val="24"/>
        </w:rPr>
      </w:pPr>
    </w:p>
    <w:p>
      <w:pPr>
        <w:pStyle w:val="0"/>
        <w:jc w:val="center"/>
        <w:spacing w:line="360" w:lineRule="auto"/>
        <w:rPr>
          <w:sz w:val="24"/>
          <w:szCs w:val="24"/>
        </w:rPr>
      </w:pPr>
    </w:p>
    <w:p>
      <w:pPr>
        <w:pStyle w:val="0"/>
        <w:jc w:val="center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Ростов-на-Дону</w:t>
      </w:r>
    </w:p>
    <w:p>
      <w:pPr>
        <w:pStyle w:val="0"/>
        <w:jc w:val="center"/>
        <w:rPr/>
      </w:pPr>
      <w:r>
        <w:rPr>
          <w:sz w:val="24"/>
          <w:szCs w:val="24"/>
        </w:rPr>
        <w:t>20__</w:t>
      </w:r>
    </w:p>
    <w:sectPr>
      <w:pgSz w:w="11907" w:h="16840" w:code="9"/>
      <w:pgMar w:top="1134" w:right="1134" w:bottom="1134" w:left="1134" w:header="0" w:footer="1134" w:gutter="0"/>
      <w:cols w:space="720"/>
      <w:docGrid w:linePitch="272"/>
      <w:footerReference w:type="even" r:id="rId3"/>
      <w:footerReference w:type="default" r:id="rId4"/>
      <w:pgNumType w:start="1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charset w:val="00"/>
    <w:notTrueType w:val="false"/>
    <w:sig w:usb0="E0002EFF" w:usb1="C000785B" w:usb2="00000009" w:usb3="00000001" w:csb0="400001FF" w:csb1="FFFF0000"/>
  </w:font>
  <w:font w:name="Calibri">
    <w:panose1 w:val="020F0502020204030204"/>
    <w:charset w:val="00"/>
    <w:notTrueType w:val="false"/>
    <w:sig w:usb0="E4002EFF" w:usb1="C200247B" w:usb2="00000009" w:usb3="00000001" w:csb0="200001FF" w:csb1="00000001"/>
  </w:font>
  <w:font w:name="MS Mincho">
    <w:panose1 w:val="02020609040205080304"/>
    <w:charset w:val="00"/>
    <w:notTrueType w:val="false"/>
    <w:sig w:usb0="7FFFFFFF" w:usb1="6AC7FDFB" w:usb2="08000012" w:usb3="00000001" w:csb0="4002009F" w:csb1="7FFFFFFF"/>
  </w:font>
  <w:font w:name="Montserrat">
    <w:panose1 w:val="00000500000000000000"/>
    <w:notTrueType w:val="false"/>
    <w:sig w:usb0="A00002FF" w:usb1="4000207B" w:usb2="00000001" w:usb3="00000001" w:csb0="20000197" w:csb1="00000001"/>
  </w:font>
  <w:font w:name="Symbol">
    <w:panose1 w:val="05050102010706020507"/>
    <w:charset w:val="00"/>
    <w:notTrueType w:val="false"/>
    <w:sig w:usb0="00000001" w:usb1="00000001" w:usb2="00000001" w:usb3="00000001" w:csb0="80000000" w:csb1="00000001"/>
  </w:font>
  <w:font w:name="Courier New">
    <w:panose1 w:val="02070309020205020404"/>
    <w:charset w:val="00"/>
    <w:notTrueType w:val="false"/>
    <w:sig w:usb0="E0002EFF" w:usb1="C0007843" w:usb2="00000009" w:usb3="00000001" w:csb0="400001FF" w:csb1="FFFF0000"/>
  </w:font>
  <w:font w:name="Wingdings">
    <w:panose1 w:val="05000000000000000000"/>
    <w:charset w:val="00"/>
    <w:notTrueType w:val="false"/>
    <w:sig w:usb0="00000001" w:usb1="00000001" w:usb2="00000001" w:usb3="00000001" w:csb0="80000000" w:csb1="00000001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pStyle w:val="18"/>
      <w:framePr w:wrap="around" w:hAnchor="margin" w:vAnchor="text" w:xAlign="center" w:y="1"/>
      <w:rPr>
        <w:rStyle w:val="19"/>
      </w:rPr>
    </w:pPr>
    <w:r>
      <w:rPr>
        <w:rStyle w:val="19"/>
      </w:rPr>
      <w:fldChar w:fldCharType="begin"/>
    </w:r>
    <w:r>
      <w:rPr>
        <w:rStyle w:val="19"/>
      </w:rPr>
      <w:instrText xml:space="preserve">PAGE  </w:instrText>
    </w:r>
    <w:r>
      <w:rPr>
        <w:rStyle w:val="19"/>
      </w:rPr>
      <w:fldChar w:fldCharType="separate"/>
    </w:r>
    <w:r>
      <w:rPr>
        <w:rStyle w:val="19"/>
        <w:noProof/>
      </w:rPr>
      <w:t>2</w:t>
    </w:r>
    <w:r>
      <w:rPr>
        <w:rStyle w:val="19"/>
      </w:rPr>
      <w:fldChar w:fldCharType="end"/>
    </w:r>
  </w:p>
  <w:p>
    <w:pPr>
      <w:pStyle w:val="18"/>
      <w:rPr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pStyle w:val="18"/>
      <w:framePr w:wrap="around" w:hAnchor="margin" w:vAnchor="text" w:xAlign="center" w:y="1"/>
      <w:rPr>
        <w:rStyle w:val="19"/>
        <w:sz w:val="24"/>
        <w:szCs w:val="24"/>
      </w:rPr>
    </w:pPr>
    <w:r>
      <w:rPr>
        <w:rStyle w:val="19"/>
        <w:sz w:val="24"/>
        <w:szCs w:val="24"/>
      </w:rPr>
      <w:fldChar w:fldCharType="begin"/>
    </w:r>
    <w:r>
      <w:rPr>
        <w:rStyle w:val="19"/>
        <w:sz w:val="24"/>
        <w:szCs w:val="24"/>
      </w:rPr>
      <w:instrText xml:space="preserve"> PAGE </w:instrText>
    </w:r>
    <w:r>
      <w:rPr>
        <w:rStyle w:val="19"/>
        <w:sz w:val="24"/>
        <w:szCs w:val="24"/>
      </w:rPr>
      <w:fldChar w:fldCharType="separate"/>
    </w:r>
    <w:r>
      <w:rPr>
        <w:rStyle w:val="19"/>
        <w:noProof/>
        <w:sz w:val="24"/>
        <w:szCs w:val="24"/>
      </w:rPr>
      <w:t>12</w:t>
    </w:r>
    <w:r>
      <w:rPr>
        <w:rStyle w:val="19"/>
        <w:sz w:val="24"/>
        <w:szCs w:val="24"/>
      </w:rPr>
      <w:fldChar w:fldCharType="end"/>
    </w:r>
  </w:p>
  <w:p>
    <w:pPr>
      <w:pStyle w:val="18"/>
      <w:rPr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nsid w:val="10554c9"/>
    <w:multiLevelType w:val="hybridMultilevel"/>
    <w:tmpl w:val="f36e5036"/>
    <w:styleLink w:val="12"/>
    <w:lvl w:ilvl="0" w:tplc="c64e2e1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entative="on" w:tplc="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entative="on" w:tplc="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entative="on" w:tplc="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entative="on" w:tplc="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entative="on" w:tplc="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entative="on" w:tplc="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entative="on" w:tplc="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entative="on" w:tplc="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6846a73"/>
    <w:multiLevelType w:val="hybridMultilevel"/>
    <w:tmpl w:val="1124e592"/>
    <w:styleLink w:val="12"/>
    <w:lvl w:ilvl="0" w:tplc="ae300430">
      <w:start w:val="1"/>
      <w:lvlText w:val="%1."/>
      <w:lvlJc w:val="left"/>
      <w:pPr>
        <w:ind w:left="222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spacing w:val="-8"/>
      </w:rPr>
    </w:lvl>
    <w:lvl w:ilvl="1" w:tplc="9b48c7fa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w w:val="100"/>
        <w:sz w:val="24"/>
        <w:szCs w:val="24"/>
      </w:rPr>
    </w:lvl>
    <w:lvl w:ilvl="2" w:tplc="574ea4ba">
      <w:numFmt w:val="bullet"/>
      <w:lvlText w:val="•"/>
      <w:lvlJc w:val="left"/>
      <w:pPr>
        <w:ind w:left="2565" w:hanging="360"/>
      </w:pPr>
      <w:rPr>
        <w:rFonts w:hint="default"/>
      </w:rPr>
    </w:lvl>
    <w:lvl w:ilvl="3" w:tplc="22c09e36">
      <w:numFmt w:val="bullet"/>
      <w:lvlText w:val="•"/>
      <w:lvlJc w:val="left"/>
      <w:pPr>
        <w:ind w:left="3470" w:hanging="360"/>
      </w:pPr>
      <w:rPr>
        <w:rFonts w:hint="default"/>
      </w:rPr>
    </w:lvl>
    <w:lvl w:ilvl="4" w:tplc="12c6a84">
      <w:numFmt w:val="bullet"/>
      <w:lvlText w:val="•"/>
      <w:lvlJc w:val="left"/>
      <w:pPr>
        <w:ind w:left="4375" w:hanging="360"/>
      </w:pPr>
      <w:rPr>
        <w:rFonts w:hint="default"/>
      </w:rPr>
    </w:lvl>
    <w:lvl w:ilvl="5" w:tplc="c680c948">
      <w:numFmt w:val="bullet"/>
      <w:lvlText w:val="•"/>
      <w:lvlJc w:val="left"/>
      <w:pPr>
        <w:ind w:left="5280" w:hanging="360"/>
      </w:pPr>
      <w:rPr>
        <w:rFonts w:hint="default"/>
      </w:rPr>
    </w:lvl>
    <w:lvl w:ilvl="6" w:tplc="86c4933c">
      <w:numFmt w:val="bullet"/>
      <w:lvlText w:val="•"/>
      <w:lvlJc w:val="left"/>
      <w:pPr>
        <w:ind w:left="6185" w:hanging="360"/>
      </w:pPr>
      <w:rPr>
        <w:rFonts w:hint="default"/>
      </w:rPr>
    </w:lvl>
    <w:lvl w:ilvl="7" w:tplc="3a634f4">
      <w:numFmt w:val="bullet"/>
      <w:lvlText w:val="•"/>
      <w:lvlJc w:val="left"/>
      <w:pPr>
        <w:ind w:left="7090" w:hanging="360"/>
      </w:pPr>
      <w:rPr>
        <w:rFonts w:hint="default"/>
      </w:rPr>
    </w:lvl>
    <w:lvl w:ilvl="8" w:tplc="cb2e18d8">
      <w:numFmt w:val="bullet"/>
      <w:lvlText w:val="•"/>
      <w:lvlJc w:val="left"/>
      <w:pPr>
        <w:ind w:left="7996" w:hanging="360"/>
      </w:pPr>
      <w:rPr>
        <w:rFonts w:hint="default"/>
      </w:rPr>
    </w:lvl>
  </w:abstractNum>
  <w:abstractNum w:abstractNumId="2">
    <w:nsid w:val="325535b3"/>
    <w:multiLevelType w:val="multilevel"/>
    <w:tmpl w:val="c0beaae4"/>
    <w:styleLink w:val="12"/>
    <w:lvl w:ilvl="0">
      <w:start w:val="1"/>
      <w:lvlText w:val="%1"/>
      <w:lvlJc w:val="left"/>
      <w:pPr>
        <w:ind w:left="360" w:hanging="360"/>
      </w:pPr>
      <w:rPr>
        <w:rFonts w:hint="default"/>
      </w:rPr>
    </w:lvl>
    <w:lvl w:ilvl="1">
      <w:start w:val="1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>
    <w:nsid w:val="36127d82"/>
    <w:multiLevelType w:val="hybridMultilevel"/>
    <w:tmpl w:val="4b88f28e"/>
    <w:styleLink w:val="12"/>
    <w:lvl w:ilvl="0" w:tplc="51324fd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entative="on" w:tplc="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entative="on" w:tplc="419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entative="on" w:tplc="419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entative="on" w:tplc="419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entative="on" w:tplc="419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entative="on" w:tplc="419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entative="on" w:tplc="419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entative="on" w:tplc="419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>
    <w:nsid w:val="fffbff90"/>
    <w:multiLevelType w:val="hybridMultilevel"/>
    <w:lvl w:ilvl="0" w:tplc="409000f">
      <w:start w:val="1"/>
      <w:lvlText w:val="%1."/>
      <w:lvlJc w:val="left"/>
      <w:pPr>
        <w:ind w:left="800" w:right="0" w:hanging="400"/>
      </w:pPr>
      <w:rPr/>
    </w:lvl>
    <w:lvl w:ilvl="1" w:tplc="4392858c">
      <w:start w:val="1"/>
      <w:numFmt w:val="lowerLetter"/>
      <w:lvlText w:val="%2."/>
      <w:lvlJc w:val="left"/>
      <w:pPr>
        <w:ind w:left="1200" w:right="0" w:hanging="400"/>
      </w:pPr>
      <w:rPr/>
    </w:lvl>
    <w:lvl w:ilvl="2" w:tplc="409001b">
      <w:start w:val="1"/>
      <w:numFmt w:val="lowerRoman"/>
      <w:lvlText w:val="%3."/>
      <w:lvlJc w:val="left"/>
      <w:pPr>
        <w:ind w:left="1600" w:right="0" w:hanging="400"/>
      </w:pPr>
      <w:rPr/>
    </w:lvl>
    <w:lvl w:ilvl="3" w:tplc="409000f">
      <w:start w:val="1"/>
      <w:lvlText w:val="%4."/>
      <w:lvlJc w:val="left"/>
      <w:pPr>
        <w:ind w:left="2000" w:right="0" w:hanging="400"/>
      </w:pPr>
      <w:rPr/>
    </w:lvl>
    <w:lvl w:ilvl="4" w:tplc="4392858c">
      <w:start w:val="1"/>
      <w:numFmt w:val="lowerLetter"/>
      <w:lvlText w:val="%5."/>
      <w:lvlJc w:val="left"/>
      <w:pPr>
        <w:ind w:left="2400" w:right="0" w:hanging="400"/>
      </w:pPr>
      <w:rPr/>
    </w:lvl>
    <w:lvl w:ilvl="5" w:tplc="409001b">
      <w:start w:val="1"/>
      <w:numFmt w:val="lowerRoman"/>
      <w:lvlText w:val="%6."/>
      <w:lvlJc w:val="left"/>
      <w:pPr>
        <w:ind w:left="2800" w:right="0" w:hanging="400"/>
      </w:pPr>
      <w:rPr/>
    </w:lvl>
    <w:lvl w:ilvl="6" w:tplc="409000f">
      <w:start w:val="1"/>
      <w:lvlText w:val="%7."/>
      <w:lvlJc w:val="left"/>
      <w:pPr>
        <w:ind w:left="3200" w:right="0" w:hanging="400"/>
      </w:pPr>
      <w:rPr/>
    </w:lvl>
    <w:lvl w:ilvl="7" w:tplc="4392858c">
      <w:start w:val="1"/>
      <w:numFmt w:val="lowerLetter"/>
      <w:lvlText w:val="%8."/>
      <w:lvlJc w:val="left"/>
      <w:pPr>
        <w:ind w:left="3600" w:right="0" w:hanging="400"/>
      </w:pPr>
      <w:rPr/>
    </w:lvl>
    <w:lvl w:ilvl="8" w:tplc="409001b">
      <w:start w:val="1"/>
      <w:numFmt w:val="lowerRoman"/>
      <w:lvlText w:val="%9."/>
      <w:lvlJc w:val="left"/>
      <w:pPr>
        <w:ind w:left="4000" w:right="0" w:hanging="400"/>
      </w:pPr>
      <w:rPr/>
    </w:lvl>
  </w:abstractNum>
  <w:abstractNum w:abstractNumId="5">
    <w:nsid w:val="ff77fb10"/>
    <w:multiLevelType w:val="hybridMultilevel"/>
    <w:lvl w:ilvl="0" w:tplc="409000f">
      <w:start w:val="1"/>
      <w:lvlText w:val="%1."/>
      <w:lvlJc w:val="left"/>
      <w:pPr>
        <w:ind w:left="800" w:right="0" w:hanging="400"/>
      </w:pPr>
      <w:rPr/>
    </w:lvl>
    <w:lvl w:ilvl="1" w:tplc="4392858c">
      <w:start w:val="1"/>
      <w:numFmt w:val="lowerLetter"/>
      <w:lvlText w:val="%2."/>
      <w:lvlJc w:val="left"/>
      <w:pPr>
        <w:ind w:left="1200" w:right="0" w:hanging="400"/>
      </w:pPr>
      <w:rPr/>
    </w:lvl>
    <w:lvl w:ilvl="2" w:tplc="409001b">
      <w:start w:val="1"/>
      <w:numFmt w:val="lowerRoman"/>
      <w:lvlText w:val="%3."/>
      <w:lvlJc w:val="left"/>
      <w:pPr>
        <w:ind w:left="1600" w:right="0" w:hanging="400"/>
      </w:pPr>
      <w:rPr/>
    </w:lvl>
    <w:lvl w:ilvl="3" w:tplc="409000f">
      <w:start w:val="1"/>
      <w:lvlText w:val="%4."/>
      <w:lvlJc w:val="left"/>
      <w:pPr>
        <w:ind w:left="2000" w:right="0" w:hanging="400"/>
      </w:pPr>
      <w:rPr/>
    </w:lvl>
    <w:lvl w:ilvl="4" w:tplc="4392858c">
      <w:start w:val="1"/>
      <w:numFmt w:val="lowerLetter"/>
      <w:lvlText w:val="%5."/>
      <w:lvlJc w:val="left"/>
      <w:pPr>
        <w:ind w:left="2400" w:right="0" w:hanging="400"/>
      </w:pPr>
      <w:rPr/>
    </w:lvl>
    <w:lvl w:ilvl="5" w:tplc="409001b">
      <w:start w:val="1"/>
      <w:numFmt w:val="lowerRoman"/>
      <w:lvlText w:val="%6."/>
      <w:lvlJc w:val="left"/>
      <w:pPr>
        <w:ind w:left="2800" w:right="0" w:hanging="400"/>
      </w:pPr>
      <w:rPr/>
    </w:lvl>
    <w:lvl w:ilvl="6" w:tplc="409000f">
      <w:start w:val="1"/>
      <w:lvlText w:val="%7."/>
      <w:lvlJc w:val="left"/>
      <w:pPr>
        <w:ind w:left="3200" w:right="0" w:hanging="400"/>
      </w:pPr>
      <w:rPr/>
    </w:lvl>
    <w:lvl w:ilvl="7" w:tplc="4392858c">
      <w:start w:val="1"/>
      <w:numFmt w:val="lowerLetter"/>
      <w:lvlText w:val="%8."/>
      <w:lvlJc w:val="left"/>
      <w:pPr>
        <w:ind w:left="3600" w:right="0" w:hanging="400"/>
      </w:pPr>
      <w:rPr/>
    </w:lvl>
    <w:lvl w:ilvl="8" w:tplc="409001b">
      <w:start w:val="1"/>
      <w:numFmt w:val="lowerRoman"/>
      <w:lvlText w:val="%9."/>
      <w:lvlJc w:val="left"/>
      <w:pPr>
        <w:ind w:left="4000" w:right="0" w:hanging="400"/>
      </w:pPr>
      <w:rPr/>
    </w:lvl>
  </w:abstractNum>
  <w:abstractNum w:abstractNumId="6">
    <w:nsid w:val="7bf7e720"/>
    <w:multiLevelType w:val="hybridMultilevel"/>
    <w:lvl w:ilvl="0" w:tplc="409000f">
      <w:start w:val="1"/>
      <w:lvlText w:val="%1."/>
      <w:lvlJc w:val="left"/>
      <w:pPr>
        <w:ind w:left="800" w:right="0" w:hanging="400"/>
      </w:pPr>
      <w:rPr/>
    </w:lvl>
    <w:lvl w:ilvl="1" w:tplc="4392858c">
      <w:start w:val="1"/>
      <w:numFmt w:val="lowerLetter"/>
      <w:lvlText w:val="%2."/>
      <w:lvlJc w:val="left"/>
      <w:pPr>
        <w:ind w:left="1200" w:right="0" w:hanging="400"/>
      </w:pPr>
      <w:rPr/>
    </w:lvl>
    <w:lvl w:ilvl="2" w:tplc="409001b">
      <w:start w:val="1"/>
      <w:numFmt w:val="lowerRoman"/>
      <w:lvlText w:val="%3."/>
      <w:lvlJc w:val="left"/>
      <w:pPr>
        <w:ind w:left="1600" w:right="0" w:hanging="400"/>
      </w:pPr>
      <w:rPr/>
    </w:lvl>
    <w:lvl w:ilvl="3" w:tplc="409000f">
      <w:start w:val="1"/>
      <w:lvlText w:val="%4."/>
      <w:lvlJc w:val="left"/>
      <w:pPr>
        <w:ind w:left="2000" w:right="0" w:hanging="400"/>
      </w:pPr>
      <w:rPr/>
    </w:lvl>
    <w:lvl w:ilvl="4" w:tplc="4392858c">
      <w:start w:val="1"/>
      <w:numFmt w:val="lowerLetter"/>
      <w:lvlText w:val="%5."/>
      <w:lvlJc w:val="left"/>
      <w:pPr>
        <w:ind w:left="2400" w:right="0" w:hanging="400"/>
      </w:pPr>
      <w:rPr/>
    </w:lvl>
    <w:lvl w:ilvl="5" w:tplc="409001b">
      <w:start w:val="1"/>
      <w:numFmt w:val="lowerRoman"/>
      <w:lvlText w:val="%6."/>
      <w:lvlJc w:val="left"/>
      <w:pPr>
        <w:ind w:left="2800" w:right="0" w:hanging="400"/>
      </w:pPr>
      <w:rPr/>
    </w:lvl>
    <w:lvl w:ilvl="6" w:tplc="409000f">
      <w:start w:val="1"/>
      <w:lvlText w:val="%7."/>
      <w:lvlJc w:val="left"/>
      <w:pPr>
        <w:ind w:left="3200" w:right="0" w:hanging="400"/>
      </w:pPr>
      <w:rPr/>
    </w:lvl>
    <w:lvl w:ilvl="7" w:tplc="4392858c">
      <w:start w:val="1"/>
      <w:numFmt w:val="lowerLetter"/>
      <w:lvlText w:val="%8."/>
      <w:lvlJc w:val="left"/>
      <w:pPr>
        <w:ind w:left="3600" w:right="0" w:hanging="400"/>
      </w:pPr>
      <w:rPr/>
    </w:lvl>
    <w:lvl w:ilvl="8" w:tplc="409001b">
      <w:start w:val="1"/>
      <w:numFmt w:val="lowerRoman"/>
      <w:lvlText w:val="%9."/>
      <w:lvlJc w:val="left"/>
      <w:pPr>
        <w:ind w:left="4000" w:right="0" w:hanging="400"/>
      </w:pPr>
      <w:rPr/>
    </w:lvl>
  </w:abstractNum>
  <w:abstractNum w:abstractNumId="7">
    <w:nsid w:val="7dfffdd0"/>
    <w:multiLevelType w:val="hybridMultilevel"/>
    <w:lvl w:ilvl="0" w:tplc="409000f">
      <w:start w:val="1"/>
      <w:lvlText w:val="%1."/>
      <w:lvlJc w:val="left"/>
      <w:pPr>
        <w:ind w:left="800" w:right="0" w:hanging="400"/>
      </w:pPr>
      <w:rPr/>
    </w:lvl>
    <w:lvl w:ilvl="1" w:tplc="4392858c">
      <w:start w:val="1"/>
      <w:numFmt w:val="lowerLetter"/>
      <w:lvlText w:val="%2."/>
      <w:lvlJc w:val="left"/>
      <w:pPr>
        <w:ind w:left="1200" w:right="0" w:hanging="400"/>
      </w:pPr>
      <w:rPr/>
    </w:lvl>
    <w:lvl w:ilvl="2" w:tplc="409001b">
      <w:start w:val="1"/>
      <w:numFmt w:val="lowerRoman"/>
      <w:lvlText w:val="%3."/>
      <w:lvlJc w:val="left"/>
      <w:pPr>
        <w:ind w:left="1600" w:right="0" w:hanging="400"/>
      </w:pPr>
      <w:rPr/>
    </w:lvl>
    <w:lvl w:ilvl="3" w:tplc="409000f">
      <w:start w:val="1"/>
      <w:lvlText w:val="%4."/>
      <w:lvlJc w:val="left"/>
      <w:pPr>
        <w:ind w:left="2000" w:right="0" w:hanging="400"/>
      </w:pPr>
      <w:rPr/>
    </w:lvl>
    <w:lvl w:ilvl="4" w:tplc="4392858c">
      <w:start w:val="1"/>
      <w:numFmt w:val="lowerLetter"/>
      <w:lvlText w:val="%5."/>
      <w:lvlJc w:val="left"/>
      <w:pPr>
        <w:ind w:left="2400" w:right="0" w:hanging="400"/>
      </w:pPr>
      <w:rPr/>
    </w:lvl>
    <w:lvl w:ilvl="5" w:tplc="409001b">
      <w:start w:val="1"/>
      <w:numFmt w:val="lowerRoman"/>
      <w:lvlText w:val="%6."/>
      <w:lvlJc w:val="left"/>
      <w:pPr>
        <w:ind w:left="2800" w:right="0" w:hanging="400"/>
      </w:pPr>
      <w:rPr/>
    </w:lvl>
    <w:lvl w:ilvl="6" w:tplc="409000f">
      <w:start w:val="1"/>
      <w:lvlText w:val="%7."/>
      <w:lvlJc w:val="left"/>
      <w:pPr>
        <w:ind w:left="3200" w:right="0" w:hanging="400"/>
      </w:pPr>
      <w:rPr/>
    </w:lvl>
    <w:lvl w:ilvl="7" w:tplc="4392858c">
      <w:start w:val="1"/>
      <w:numFmt w:val="lowerLetter"/>
      <w:lvlText w:val="%8."/>
      <w:lvlJc w:val="left"/>
      <w:pPr>
        <w:ind w:left="3600" w:right="0" w:hanging="400"/>
      </w:pPr>
      <w:rPr/>
    </w:lvl>
    <w:lvl w:ilvl="8" w:tplc="409001b">
      <w:start w:val="1"/>
      <w:numFmt w:val="lowerRoman"/>
      <w:lvlText w:val="%9."/>
      <w:lvlJc w:val="left"/>
      <w:pPr>
        <w:ind w:left="4000" w:right="0" w:hanging="400"/>
      </w:pPr>
      <w:rPr/>
    </w:lvl>
  </w:abstractNum>
  <w:abstractNum w:abstractNumId="8">
    <w:nsid w:val="117a2579"/>
    <w:multiLevelType w:val="hybridMultilevel"/>
    <w:tmpl w:val="381e2396"/>
    <w:styleLink w:val="12"/>
    <w:lvl w:ilvl="0" w:tplc="c09a5910">
      <w:start w:val="1"/>
      <w:lvlText w:val="%1."/>
      <w:lvlJc w:val="left"/>
      <w:pPr>
        <w:ind w:left="1069" w:hanging="360"/>
      </w:pPr>
      <w:rPr>
        <w:rFonts w:hint="default"/>
      </w:rPr>
    </w:lvl>
    <w:lvl w:ilvl="1" w:tentative="on" w:tplc="4190019">
      <w:start w:val="1"/>
      <w:numFmt w:val="lowerLetter"/>
      <w:lvlText w:val="%2."/>
      <w:lvlJc w:val="left"/>
      <w:pPr>
        <w:ind w:left="1789" w:hanging="360"/>
      </w:pPr>
      <w:rPr/>
    </w:lvl>
    <w:lvl w:ilvl="2" w:tentative="on" w:tplc="419001b">
      <w:start w:val="1"/>
      <w:numFmt w:val="lowerRoman"/>
      <w:lvlText w:val="%3."/>
      <w:lvlJc w:val="right"/>
      <w:pPr>
        <w:ind w:left="2509" w:hanging="180"/>
      </w:pPr>
      <w:rPr/>
    </w:lvl>
    <w:lvl w:ilvl="3" w:tentative="on" w:tplc="419000f">
      <w:start w:val="1"/>
      <w:lvlText w:val="%4."/>
      <w:lvlJc w:val="left"/>
      <w:pPr>
        <w:ind w:left="3229" w:hanging="360"/>
      </w:pPr>
      <w:rPr/>
    </w:lvl>
    <w:lvl w:ilvl="4" w:tentative="on" w:tplc="4190019">
      <w:start w:val="1"/>
      <w:numFmt w:val="lowerLetter"/>
      <w:lvlText w:val="%5."/>
      <w:lvlJc w:val="left"/>
      <w:pPr>
        <w:ind w:left="3949" w:hanging="360"/>
      </w:pPr>
      <w:rPr/>
    </w:lvl>
    <w:lvl w:ilvl="5" w:tentative="on" w:tplc="419001b">
      <w:start w:val="1"/>
      <w:numFmt w:val="lowerRoman"/>
      <w:lvlText w:val="%6."/>
      <w:lvlJc w:val="right"/>
      <w:pPr>
        <w:ind w:left="4669" w:hanging="180"/>
      </w:pPr>
      <w:rPr/>
    </w:lvl>
    <w:lvl w:ilvl="6" w:tentative="on" w:tplc="419000f">
      <w:start w:val="1"/>
      <w:lvlText w:val="%7."/>
      <w:lvlJc w:val="left"/>
      <w:pPr>
        <w:ind w:left="5389" w:hanging="360"/>
      </w:pPr>
      <w:rPr/>
    </w:lvl>
    <w:lvl w:ilvl="7" w:tentative="on" w:tplc="4190019">
      <w:start w:val="1"/>
      <w:numFmt w:val="lowerLetter"/>
      <w:lvlText w:val="%8."/>
      <w:lvlJc w:val="left"/>
      <w:pPr>
        <w:ind w:left="6109" w:hanging="360"/>
      </w:pPr>
      <w:rPr/>
    </w:lvl>
    <w:lvl w:ilvl="8" w:tentative="on" w:tplc="419001b">
      <w:start w:val="1"/>
      <w:numFmt w:val="lowerRoman"/>
      <w:lvlText w:val="%9."/>
      <w:lvlJc w:val="right"/>
      <w:pPr>
        <w:ind w:left="6829" w:hanging="180"/>
      </w:pPr>
      <w:rPr/>
    </w:lvl>
  </w:abstractNum>
  <w:abstractNum w:abstractNumId="9">
    <w:nsid w:val="1c"/>
    <w:multiLevelType w:val="multilevel"/>
    <w:tmpl w:val="1b6db06"/>
    <w:name w:val="WW8Num28"/>
    <w:styleLink w:val="12"/>
    <w:lvl w:ilvl="0">
      <w:start w:val="1"/>
      <w:lvlText w:val="%1."/>
      <w:lvlJc w:val="left"/>
      <w:pPr>
        <w:ind w:left="720" w:hanging="360"/>
        <w:tabs>
          <w:tab w:val="num" w:pos="720"/>
        </w:tabs>
      </w:pPr>
      <w:rPr>
        <w:b w:val="0"/>
      </w:rPr>
    </w:lvl>
    <w:lvl w:ilvl="1">
      <w:start w:val="1"/>
      <w:lvlText w:val="%2."/>
      <w:lvlJc w:val="left"/>
      <w:pPr>
        <w:ind w:left="1440" w:hanging="360"/>
        <w:tabs>
          <w:tab w:val="num" w:pos="1440"/>
        </w:tabs>
      </w:pPr>
      <w:rPr/>
    </w:lvl>
    <w:lvl w:ilvl="2">
      <w:start w:val="1"/>
      <w:numFmt w:val="lowerRoman"/>
      <w:lvlText w:val="%3."/>
      <w:lvlJc w:val="right"/>
      <w:pPr>
        <w:ind w:left="2160" w:hanging="180"/>
        <w:tabs>
          <w:tab w:val="num" w:pos="2160"/>
        </w:tabs>
      </w:pPr>
      <w:rPr/>
    </w:lvl>
    <w:lvl w:ilvl="3">
      <w:start w:val="1"/>
      <w:lvlText w:val="%4."/>
      <w:lvlJc w:val="left"/>
      <w:pPr>
        <w:ind w:left="2880" w:hanging="360"/>
        <w:tabs>
          <w:tab w:val="num" w:pos="2880"/>
        </w:tabs>
      </w:pPr>
      <w:rPr/>
    </w:lvl>
    <w:lvl w:ilvl="4">
      <w:start w:val="1"/>
      <w:numFmt w:val="lowerLetter"/>
      <w:lvlText w:val="%5."/>
      <w:lvlJc w:val="left"/>
      <w:pPr>
        <w:ind w:left="3600" w:hanging="360"/>
        <w:tabs>
          <w:tab w:val="num" w:pos="3600"/>
        </w:tabs>
      </w:pPr>
      <w:rPr/>
    </w:lvl>
    <w:lvl w:ilvl="5">
      <w:start w:val="1"/>
      <w:numFmt w:val="lowerRoman"/>
      <w:lvlText w:val="%6."/>
      <w:lvlJc w:val="right"/>
      <w:pPr>
        <w:ind w:left="4320" w:hanging="180"/>
        <w:tabs>
          <w:tab w:val="num" w:pos="4320"/>
        </w:tabs>
      </w:pPr>
      <w:rPr/>
    </w:lvl>
    <w:lvl w:ilvl="6">
      <w:start w:val="1"/>
      <w:lvlText w:val="%7."/>
      <w:lvlJc w:val="left"/>
      <w:pPr>
        <w:ind w:left="5040" w:hanging="360"/>
        <w:tabs>
          <w:tab w:val="num" w:pos="5040"/>
        </w:tabs>
      </w:pPr>
      <w:rPr/>
    </w:lvl>
    <w:lvl w:ilvl="7">
      <w:start w:val="1"/>
      <w:numFmt w:val="lowerLetter"/>
      <w:lvlText w:val="%8."/>
      <w:lvlJc w:val="left"/>
      <w:pPr>
        <w:ind w:left="5760" w:hanging="360"/>
        <w:tabs>
          <w:tab w:val="num" w:pos="5760"/>
        </w:tabs>
      </w:pPr>
      <w:rPr/>
    </w:lvl>
    <w:lvl w:ilvl="8">
      <w:start w:val="1"/>
      <w:numFmt w:val="lowerRoman"/>
      <w:lvlText w:val="%9."/>
      <w:lvlJc w:val="right"/>
      <w:pPr>
        <w:ind w:left="6480" w:hanging="180"/>
        <w:tabs>
          <w:tab w:val="num" w:pos="6480"/>
        </w:tabs>
      </w:pPr>
      <w:rPr/>
    </w:lvl>
  </w:abstractNum>
  <w:abstractNum w:abstractNumId="10">
    <w:nsid w:val="9"/>
    <w:multiLevelType w:val="multilevel"/>
    <w:tmpl w:val="153e2edc"/>
    <w:name w:val="WW8Num8"/>
    <w:styleLink w:val="12"/>
    <w:lvl w:ilvl="0">
      <w:start w:val="1"/>
      <w:lvlText w:val="%1."/>
      <w:lvlJc w:val="left"/>
      <w:pPr>
        <w:ind w:left="720" w:hanging="360"/>
        <w:tabs>
          <w:tab w:val="num" w:pos="720"/>
        </w:tabs>
      </w:pPr>
      <w:rPr>
        <w:b w:val="0"/>
      </w:rPr>
    </w:lvl>
    <w:lvl w:ilvl="1" w:tentative="on">
      <w:start w:val="1"/>
      <w:numFmt w:val="lowerLetter"/>
      <w:lvlText w:val="%2."/>
      <w:lvlJc w:val="left"/>
      <w:pPr>
        <w:ind w:left="2007" w:hanging="360"/>
      </w:pPr>
      <w:rPr/>
    </w:lvl>
    <w:lvl w:ilvl="2" w:tentative="on">
      <w:start w:val="1"/>
      <w:numFmt w:val="lowerRoman"/>
      <w:lvlText w:val="%3."/>
      <w:lvlJc w:val="right"/>
      <w:pPr>
        <w:ind w:left="2727" w:hanging="180"/>
      </w:pPr>
      <w:rPr/>
    </w:lvl>
    <w:lvl w:ilvl="3" w:tentative="on">
      <w:start w:val="1"/>
      <w:lvlText w:val="%4."/>
      <w:lvlJc w:val="left"/>
      <w:pPr>
        <w:ind w:left="3447" w:hanging="360"/>
      </w:pPr>
      <w:rPr/>
    </w:lvl>
    <w:lvl w:ilvl="4" w:tentative="on">
      <w:start w:val="1"/>
      <w:numFmt w:val="lowerLetter"/>
      <w:lvlText w:val="%5."/>
      <w:lvlJc w:val="left"/>
      <w:pPr>
        <w:ind w:left="4167" w:hanging="360"/>
      </w:pPr>
      <w:rPr/>
    </w:lvl>
    <w:lvl w:ilvl="5" w:tentative="on">
      <w:start w:val="1"/>
      <w:numFmt w:val="lowerRoman"/>
      <w:lvlText w:val="%6."/>
      <w:lvlJc w:val="right"/>
      <w:pPr>
        <w:ind w:left="4887" w:hanging="180"/>
      </w:pPr>
      <w:rPr/>
    </w:lvl>
    <w:lvl w:ilvl="6" w:tentative="on">
      <w:start w:val="1"/>
      <w:lvlText w:val="%7."/>
      <w:lvlJc w:val="left"/>
      <w:pPr>
        <w:ind w:left="5607" w:hanging="360"/>
      </w:pPr>
      <w:rPr/>
    </w:lvl>
    <w:lvl w:ilvl="7" w:tentative="on">
      <w:start w:val="1"/>
      <w:numFmt w:val="lowerLetter"/>
      <w:lvlText w:val="%8."/>
      <w:lvlJc w:val="left"/>
      <w:pPr>
        <w:ind w:left="6327" w:hanging="360"/>
      </w:pPr>
      <w:rPr/>
    </w:lvl>
    <w:lvl w:ilvl="8" w:tentative="on">
      <w:start w:val="1"/>
      <w:numFmt w:val="lowerRoman"/>
      <w:lvlText w:val="%9."/>
      <w:lvlJc w:val="right"/>
      <w:pPr>
        <w:ind w:left="7047" w:hanging="180"/>
      </w:pPr>
      <w:rPr/>
    </w:lvl>
  </w:abstractNum>
  <w:abstractNum w:abstractNumId="11">
    <w:nsid w:val="2095243f"/>
    <w:multiLevelType w:val="hybridMultilevel"/>
    <w:tmpl w:val="4c64f5ea"/>
    <w:styleLink w:val="12"/>
    <w:lvl w:ilvl="0" w:tplc="592e8fc0">
      <w:start w:val="3"/>
      <w:lvlText w:val="%1"/>
      <w:lvlJc w:val="left"/>
      <w:pPr>
        <w:ind w:left="1080" w:hanging="360"/>
      </w:pPr>
      <w:rPr>
        <w:rFonts w:hint="default"/>
      </w:rPr>
    </w:lvl>
    <w:lvl w:ilvl="1" w:tentative="on" w:tplc="4190019">
      <w:start w:val="1"/>
      <w:numFmt w:val="lowerLetter"/>
      <w:lvlText w:val="%2."/>
      <w:lvlJc w:val="left"/>
      <w:pPr>
        <w:ind w:left="1800" w:hanging="360"/>
      </w:pPr>
      <w:rPr/>
    </w:lvl>
    <w:lvl w:ilvl="2" w:tentative="on" w:tplc="419001b">
      <w:start w:val="1"/>
      <w:numFmt w:val="lowerRoman"/>
      <w:lvlText w:val="%3."/>
      <w:lvlJc w:val="right"/>
      <w:pPr>
        <w:ind w:left="2520" w:hanging="180"/>
      </w:pPr>
      <w:rPr/>
    </w:lvl>
    <w:lvl w:ilvl="3" w:tentative="on" w:tplc="419000f">
      <w:start w:val="1"/>
      <w:lvlText w:val="%4."/>
      <w:lvlJc w:val="left"/>
      <w:pPr>
        <w:ind w:left="3240" w:hanging="360"/>
      </w:pPr>
      <w:rPr/>
    </w:lvl>
    <w:lvl w:ilvl="4" w:tentative="on" w:tplc="4190019">
      <w:start w:val="1"/>
      <w:numFmt w:val="lowerLetter"/>
      <w:lvlText w:val="%5."/>
      <w:lvlJc w:val="left"/>
      <w:pPr>
        <w:ind w:left="3960" w:hanging="360"/>
      </w:pPr>
      <w:rPr/>
    </w:lvl>
    <w:lvl w:ilvl="5" w:tentative="on" w:tplc="419001b">
      <w:start w:val="1"/>
      <w:numFmt w:val="lowerRoman"/>
      <w:lvlText w:val="%6."/>
      <w:lvlJc w:val="right"/>
      <w:pPr>
        <w:ind w:left="4680" w:hanging="180"/>
      </w:pPr>
      <w:rPr/>
    </w:lvl>
    <w:lvl w:ilvl="6" w:tentative="on" w:tplc="419000f">
      <w:start w:val="1"/>
      <w:lvlText w:val="%7."/>
      <w:lvlJc w:val="left"/>
      <w:pPr>
        <w:ind w:left="5400" w:hanging="360"/>
      </w:pPr>
      <w:rPr/>
    </w:lvl>
    <w:lvl w:ilvl="7" w:tentative="on" w:tplc="4190019">
      <w:start w:val="1"/>
      <w:numFmt w:val="lowerLetter"/>
      <w:lvlText w:val="%8."/>
      <w:lvlJc w:val="left"/>
      <w:pPr>
        <w:ind w:left="6120" w:hanging="360"/>
      </w:pPr>
      <w:rPr/>
    </w:lvl>
    <w:lvl w:ilvl="8" w:tentative="on" w:tplc="419001b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12">
    <w:nsid w:val="9fffef40"/>
    <w:multiLevelType w:val="hybridMultilevel"/>
    <w:lvl w:ilvl="0" w:tplc="409000f">
      <w:start w:val="1"/>
      <w:lvlText w:val="%1."/>
      <w:lvlJc w:val="left"/>
      <w:pPr>
        <w:ind w:left="800" w:right="0" w:hanging="400"/>
      </w:pPr>
      <w:rPr/>
    </w:lvl>
    <w:lvl w:ilvl="1" w:tplc="4392858c">
      <w:start w:val="1"/>
      <w:numFmt w:val="lowerLetter"/>
      <w:lvlText w:val="%2."/>
      <w:lvlJc w:val="left"/>
      <w:pPr>
        <w:ind w:left="1200" w:right="0" w:hanging="400"/>
      </w:pPr>
      <w:rPr/>
    </w:lvl>
    <w:lvl w:ilvl="2" w:tplc="409001b">
      <w:start w:val="1"/>
      <w:numFmt w:val="lowerRoman"/>
      <w:lvlText w:val="%3."/>
      <w:lvlJc w:val="left"/>
      <w:pPr>
        <w:ind w:left="1600" w:right="0" w:hanging="400"/>
      </w:pPr>
      <w:rPr/>
    </w:lvl>
    <w:lvl w:ilvl="3" w:tplc="409000f">
      <w:start w:val="1"/>
      <w:lvlText w:val="%4."/>
      <w:lvlJc w:val="left"/>
      <w:pPr>
        <w:ind w:left="2000" w:right="0" w:hanging="400"/>
      </w:pPr>
      <w:rPr/>
    </w:lvl>
    <w:lvl w:ilvl="4" w:tplc="4392858c">
      <w:start w:val="1"/>
      <w:numFmt w:val="lowerLetter"/>
      <w:lvlText w:val="%5."/>
      <w:lvlJc w:val="left"/>
      <w:pPr>
        <w:ind w:left="2400" w:right="0" w:hanging="400"/>
      </w:pPr>
      <w:rPr/>
    </w:lvl>
    <w:lvl w:ilvl="5" w:tplc="409001b">
      <w:start w:val="1"/>
      <w:numFmt w:val="lowerRoman"/>
      <w:lvlText w:val="%6."/>
      <w:lvlJc w:val="left"/>
      <w:pPr>
        <w:ind w:left="2800" w:right="0" w:hanging="400"/>
      </w:pPr>
      <w:rPr/>
    </w:lvl>
    <w:lvl w:ilvl="6" w:tplc="409000f">
      <w:start w:val="1"/>
      <w:lvlText w:val="%7."/>
      <w:lvlJc w:val="left"/>
      <w:pPr>
        <w:ind w:left="3200" w:right="0" w:hanging="400"/>
      </w:pPr>
      <w:rPr/>
    </w:lvl>
    <w:lvl w:ilvl="7" w:tplc="4392858c">
      <w:start w:val="1"/>
      <w:numFmt w:val="lowerLetter"/>
      <w:lvlText w:val="%8."/>
      <w:lvlJc w:val="left"/>
      <w:pPr>
        <w:ind w:left="3600" w:right="0" w:hanging="400"/>
      </w:pPr>
      <w:rPr/>
    </w:lvl>
    <w:lvl w:ilvl="8" w:tplc="409001b">
      <w:start w:val="1"/>
      <w:numFmt w:val="lowerRoman"/>
      <w:lvlText w:val="%9."/>
      <w:lvlJc w:val="left"/>
      <w:pPr>
        <w:ind w:left="4000" w:right="0" w:hanging="400"/>
      </w:pPr>
      <w:rPr/>
    </w:lvl>
  </w:abstractNum>
  <w:abstractNum w:abstractNumId="13">
    <w:nsid w:val="777d7b90"/>
    <w:multiLevelType w:val="hybridMultilevel"/>
    <w:lvl w:ilvl="0" w:tplc="409000f">
      <w:start w:val="1"/>
      <w:lvlText w:val="%1."/>
      <w:lvlJc w:val="left"/>
      <w:pPr>
        <w:ind w:left="800" w:right="0" w:hanging="400"/>
      </w:pPr>
      <w:rPr/>
    </w:lvl>
    <w:lvl w:ilvl="1" w:tplc="4392858c">
      <w:start w:val="1"/>
      <w:numFmt w:val="lowerLetter"/>
      <w:lvlText w:val="%2."/>
      <w:lvlJc w:val="left"/>
      <w:pPr>
        <w:ind w:left="1200" w:right="0" w:hanging="400"/>
      </w:pPr>
      <w:rPr/>
    </w:lvl>
    <w:lvl w:ilvl="2" w:tplc="409001b">
      <w:start w:val="1"/>
      <w:numFmt w:val="lowerRoman"/>
      <w:lvlText w:val="%3."/>
      <w:lvlJc w:val="left"/>
      <w:pPr>
        <w:ind w:left="1600" w:right="0" w:hanging="400"/>
      </w:pPr>
      <w:rPr/>
    </w:lvl>
    <w:lvl w:ilvl="3" w:tplc="409000f">
      <w:start w:val="1"/>
      <w:lvlText w:val="%4."/>
      <w:lvlJc w:val="left"/>
      <w:pPr>
        <w:ind w:left="2000" w:right="0" w:hanging="400"/>
      </w:pPr>
      <w:rPr/>
    </w:lvl>
    <w:lvl w:ilvl="4" w:tplc="4392858c">
      <w:start w:val="1"/>
      <w:numFmt w:val="lowerLetter"/>
      <w:lvlText w:val="%5."/>
      <w:lvlJc w:val="left"/>
      <w:pPr>
        <w:ind w:left="2400" w:right="0" w:hanging="400"/>
      </w:pPr>
      <w:rPr/>
    </w:lvl>
    <w:lvl w:ilvl="5" w:tplc="409001b">
      <w:start w:val="1"/>
      <w:numFmt w:val="lowerRoman"/>
      <w:lvlText w:val="%6."/>
      <w:lvlJc w:val="left"/>
      <w:pPr>
        <w:ind w:left="2800" w:right="0" w:hanging="400"/>
      </w:pPr>
      <w:rPr/>
    </w:lvl>
    <w:lvl w:ilvl="6" w:tplc="409000f">
      <w:start w:val="1"/>
      <w:lvlText w:val="%7."/>
      <w:lvlJc w:val="left"/>
      <w:pPr>
        <w:ind w:left="3200" w:right="0" w:hanging="400"/>
      </w:pPr>
      <w:rPr/>
    </w:lvl>
    <w:lvl w:ilvl="7" w:tplc="4392858c">
      <w:start w:val="1"/>
      <w:numFmt w:val="lowerLetter"/>
      <w:lvlText w:val="%8."/>
      <w:lvlJc w:val="left"/>
      <w:pPr>
        <w:ind w:left="3600" w:right="0" w:hanging="400"/>
      </w:pPr>
      <w:rPr/>
    </w:lvl>
    <w:lvl w:ilvl="8" w:tplc="409001b">
      <w:start w:val="1"/>
      <w:numFmt w:val="lowerRoman"/>
      <w:lvlText w:val="%9."/>
      <w:lvlJc w:val="left"/>
      <w:pPr>
        <w:ind w:left="4000" w:right="0" w:hanging="400"/>
      </w:pPr>
      <w:rPr/>
    </w:lvl>
  </w:abstractNum>
  <w:abstractNum w:abstractNumId="14">
    <w:nsid w:val="f7ffee60"/>
    <w:multiLevelType w:val="hybridMultilevel"/>
    <w:lvl w:ilvl="0" w:tplc="409000f">
      <w:start w:val="1"/>
      <w:lvlText w:val="%1."/>
      <w:lvlJc w:val="left"/>
      <w:pPr>
        <w:ind w:left="800" w:right="0" w:hanging="400"/>
      </w:pPr>
      <w:rPr/>
    </w:lvl>
    <w:lvl w:ilvl="1" w:tplc="4392858c">
      <w:start w:val="1"/>
      <w:numFmt w:val="lowerLetter"/>
      <w:lvlText w:val="%2."/>
      <w:lvlJc w:val="left"/>
      <w:pPr>
        <w:ind w:left="1200" w:right="0" w:hanging="400"/>
      </w:pPr>
      <w:rPr/>
    </w:lvl>
    <w:lvl w:ilvl="2" w:tplc="409001b">
      <w:start w:val="1"/>
      <w:numFmt w:val="lowerRoman"/>
      <w:lvlText w:val="%3."/>
      <w:lvlJc w:val="left"/>
      <w:pPr>
        <w:ind w:left="1600" w:right="0" w:hanging="400"/>
      </w:pPr>
      <w:rPr/>
    </w:lvl>
    <w:lvl w:ilvl="3" w:tplc="409000f">
      <w:start w:val="1"/>
      <w:lvlText w:val="%4."/>
      <w:lvlJc w:val="left"/>
      <w:pPr>
        <w:ind w:left="2000" w:right="0" w:hanging="400"/>
      </w:pPr>
      <w:rPr/>
    </w:lvl>
    <w:lvl w:ilvl="4" w:tplc="4392858c">
      <w:start w:val="1"/>
      <w:numFmt w:val="lowerLetter"/>
      <w:lvlText w:val="%5."/>
      <w:lvlJc w:val="left"/>
      <w:pPr>
        <w:ind w:left="2400" w:right="0" w:hanging="400"/>
      </w:pPr>
      <w:rPr/>
    </w:lvl>
    <w:lvl w:ilvl="5" w:tplc="409001b">
      <w:start w:val="1"/>
      <w:numFmt w:val="lowerRoman"/>
      <w:lvlText w:val="%6."/>
      <w:lvlJc w:val="left"/>
      <w:pPr>
        <w:ind w:left="2800" w:right="0" w:hanging="400"/>
      </w:pPr>
      <w:rPr/>
    </w:lvl>
    <w:lvl w:ilvl="6" w:tplc="409000f">
      <w:start w:val="1"/>
      <w:lvlText w:val="%7."/>
      <w:lvlJc w:val="left"/>
      <w:pPr>
        <w:ind w:left="3200" w:right="0" w:hanging="400"/>
      </w:pPr>
      <w:rPr/>
    </w:lvl>
    <w:lvl w:ilvl="7" w:tplc="4392858c">
      <w:start w:val="1"/>
      <w:numFmt w:val="lowerLetter"/>
      <w:lvlText w:val="%8."/>
      <w:lvlJc w:val="left"/>
      <w:pPr>
        <w:ind w:left="3600" w:right="0" w:hanging="400"/>
      </w:pPr>
      <w:rPr/>
    </w:lvl>
    <w:lvl w:ilvl="8" w:tplc="409001b">
      <w:start w:val="1"/>
      <w:numFmt w:val="lowerRoman"/>
      <w:lvlText w:val="%9."/>
      <w:lvlJc w:val="left"/>
      <w:pPr>
        <w:ind w:left="4000" w:right="0" w:hanging="400"/>
      </w:pPr>
      <w:rPr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2"/>
  </w:num>
  <w:num w:numId="10">
    <w:abstractNumId w:val="13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</w:num>
  <w:num w:numId="14">
    <w:abstractNumId w:val="11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80"/>
  <w:removePersonalInformation/>
  <w:bordersDontSurroundHeader/>
  <w:bordersDontSurroundFooter/>
  <w:hideGrammaticalErrors/>
  <w:proofState w:spelling="clean" w:grammar="clean"/>
  <w:defaultTabStop w:val="720"/>
  <w:hyphenationZone w:val="227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rawingGridHorizontalSpacing w:val="100"/>
  <w:drawingGridVerticalSpacing w:val="180"/>
  <w:displayHorizontalDrawingGridEvery w:val="1"/>
  <w:displayVerticalDrawingGridEvery w:val="1"/>
  <w:noPunctuationKerning/>
  <w:documentProtection w:edit="" w:enforcement="0"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LA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ru-RU" w:eastAsia="ru-RU"/>
        <w:rFonts w:ascii="Times New Roman" w:eastAsia="Times New Roman" w:hAnsi="Times New Roman" w:cs="Times New Roman" w:hint="default"/>
      </w:rPr>
    </w:rPrDefault>
    <w:pPrDefault>
      <w:pPr/>
    </w:pPrDefault>
  </w:docDefaults>
  <w:latentStyles w:defLockedState="0" w:defUIPriority="0" w:defSemiHidden="0" w:defUnhideWhenUsed="0" w:defQFormat="0" w:count="3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1" w:uiPriority="0" w:unhideWhenUsed="1" w:qFormat="1"/>
    <w:lsdException w:name="heading 7" w:semiHidden="0" w:uiPriority="0" w:unhideWhenUsed="0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0" w:uiPriority="0" w:unhideWhenUsed="0" w:qFormat="0"/>
    <w:lsdException w:name="index 2" w:semiHidden="0" w:uiPriority="0" w:unhideWhenUsed="0" w:qFormat="0"/>
    <w:lsdException w:name="index 3" w:semiHidden="0" w:uiPriority="0" w:unhideWhenUsed="0" w:qFormat="0"/>
    <w:lsdException w:name="index 4" w:semiHidden="0" w:uiPriority="0" w:unhideWhenUsed="0" w:qFormat="0"/>
    <w:lsdException w:name="index 5" w:semiHidden="0" w:uiPriority="0" w:unhideWhenUsed="0" w:qFormat="0"/>
    <w:lsdException w:name="index 6" w:semiHidden="0" w:uiPriority="0" w:unhideWhenUsed="0" w:qFormat="0"/>
    <w:lsdException w:name="index 7" w:semiHidden="0" w:uiPriority="0" w:unhideWhenUsed="0" w:qFormat="0"/>
    <w:lsdException w:name="index 8" w:semiHidden="0" w:uiPriority="0" w:unhideWhenUsed="0" w:qFormat="0"/>
    <w:lsdException w:name="index 9" w:semiHidden="0" w:uiPriority="0" w:unhideWhenUsed="0" w:qFormat="0"/>
    <w:lsdException w:name="toc 1" w:semiHidden="0" w:uiPriority="0" w:unhideWhenUsed="0" w:qFormat="0"/>
    <w:lsdException w:name="toc 2" w:semiHidden="0" w:uiPriority="0" w:unhideWhenUsed="0" w:qFormat="0"/>
    <w:lsdException w:name="toc 3" w:semiHidden="0" w:uiPriority="0" w:unhideWhenUsed="0" w:qFormat="0"/>
    <w:lsdException w:name="toc 4" w:semiHidden="0" w:uiPriority="0" w:unhideWhenUsed="0" w:qFormat="0"/>
    <w:lsdException w:name="toc 5" w:semiHidden="0" w:uiPriority="0" w:unhideWhenUsed="0" w:qFormat="0"/>
    <w:lsdException w:name="toc 6" w:semiHidden="0" w:uiPriority="0" w:unhideWhenUsed="0" w:qFormat="0"/>
    <w:lsdException w:name="toc 7" w:semiHidden="0" w:uiPriority="0" w:unhideWhenUsed="0" w:qFormat="0"/>
    <w:lsdException w:name="toc 8" w:semiHidden="0" w:uiPriority="0" w:unhideWhenUsed="0" w:qFormat="0"/>
    <w:lsdException w:name="toc 9" w:semiHidden="0" w:uiPriority="0" w:unhideWhenUsed="0" w:qFormat="0"/>
    <w:lsdException w:name="Normal Indent" w:semiHidden="0" w:uiPriority="0" w:unhideWhenUsed="0" w:qFormat="0"/>
    <w:lsdException w:name="footnote text" w:semiHidden="0" w:uiPriority="0" w:unhideWhenUsed="0" w:qFormat="0"/>
    <w:lsdException w:name="annotation text" w:semiHidden="0" w:uiPriority="0" w:unhideWhenUsed="0" w:qFormat="0"/>
    <w:lsdException w:name="header" w:semiHidden="0" w:uiPriority="0" w:unhideWhenUsed="0" w:qFormat="0"/>
    <w:lsdException w:name="footer" w:semiHidden="0" w:uiPriority="210291" w:unhideWhenUsed="0" w:qFormat="0"/>
    <w:lsdException w:name="index heading" w:semiHidden="0" w:uiPriority="0" w:unhideWhenUsed="0" w:qFormat="0"/>
    <w:lsdException w:name="caption" w:semiHidden="1" w:uiPriority="0" w:unhideWhenUsed="1" w:qFormat="1"/>
    <w:lsdException w:name="table of figures" w:semiHidden="0" w:uiPriority="0" w:unhideWhenUsed="0" w:qFormat="0"/>
    <w:lsdException w:name="envelope address" w:semiHidden="0" w:uiPriority="0" w:unhideWhenUsed="0" w:qFormat="0"/>
    <w:lsdException w:name="envelope return" w:semiHidden="0" w:uiPriority="0" w:unhideWhenUsed="0" w:qFormat="0"/>
    <w:lsdException w:name="footnote reference" w:semiHidden="0" w:uiPriority="0" w:unhideWhenUsed="0" w:qFormat="0"/>
    <w:lsdException w:name="annotation reference" w:semiHidden="0" w:uiPriority="0" w:unhideWhenUsed="0" w:qFormat="0"/>
    <w:lsdException w:name="line number" w:semiHidden="0" w:uiPriority="0" w:unhideWhenUsed="0" w:qFormat="0"/>
    <w:lsdException w:name="page number" w:semiHidden="0" w:uiPriority="0" w:unhideWhenUsed="0" w:qFormat="0"/>
    <w:lsdException w:name="endnote reference" w:semiHidden="0" w:uiPriority="0" w:unhideWhenUsed="0" w:qFormat="0"/>
    <w:lsdException w:name="endnote text" w:semiHidden="0" w:uiPriority="0" w:unhideWhenUsed="0" w:qFormat="0"/>
    <w:lsdException w:name="table of authorities" w:semiHidden="0" w:uiPriority="0" w:unhideWhenUsed="0" w:qFormat="0"/>
    <w:lsdException w:name="macro" w:semiHidden="0" w:uiPriority="0" w:unhideWhenUsed="0" w:qFormat="0"/>
    <w:lsdException w:name="toa heading" w:semiHidden="0" w:uiPriority="0" w:unhideWhenUsed="0" w:qFormat="0"/>
    <w:lsdException w:name="List" w:semiHidden="0" w:uiPriority="0" w:unhideWhenUsed="0" w:qFormat="0"/>
    <w:lsdException w:name="List Bullet" w:semiHidden="0" w:uiPriority="0" w:unhideWhenUsed="0" w:qFormat="0"/>
    <w:lsdException w:name="List Number" w:semiHidden="0" w:uiPriority="0" w:unhideWhenUsed="0" w:qFormat="0"/>
    <w:lsdException w:name="List 2" w:semiHidden="0" w:uiPriority="0" w:unhideWhenUsed="0" w:qFormat="0"/>
    <w:lsdException w:name="List 3" w:semiHidden="0" w:uiPriority="0" w:unhideWhenUsed="0" w:qFormat="0"/>
    <w:lsdException w:name="List 4" w:semiHidden="0" w:uiPriority="0" w:unhideWhenUsed="0" w:qFormat="0"/>
    <w:lsdException w:name="List 5" w:semiHidden="0" w:uiPriority="0" w:unhideWhenUsed="0" w:qFormat="0"/>
    <w:lsdException w:name="List Bullet 2" w:semiHidden="0" w:uiPriority="0" w:unhideWhenUsed="0" w:qFormat="0"/>
    <w:lsdException w:name="List Bullet 3" w:semiHidden="0" w:uiPriority="0" w:unhideWhenUsed="0" w:qFormat="0"/>
    <w:lsdException w:name="List Bullet 4" w:semiHidden="0" w:uiPriority="0" w:unhideWhenUsed="0" w:qFormat="0"/>
    <w:lsdException w:name="List Bullet 5" w:semiHidden="0" w:uiPriority="0" w:unhideWhenUsed="0" w:qFormat="0"/>
    <w:lsdException w:name="List Number 2" w:semiHidden="0" w:uiPriority="0" w:unhideWhenUsed="0" w:qFormat="0"/>
    <w:lsdException w:name="List Number 3" w:semiHidden="0" w:uiPriority="0" w:unhideWhenUsed="0" w:qFormat="0"/>
    <w:lsdException w:name="List Number 4" w:semiHidden="0" w:uiPriority="0" w:unhideWhenUsed="0" w:qFormat="0"/>
    <w:lsdException w:name="List Number 5" w:semiHidden="0" w:uiPriority="0" w:unhideWhenUsed="0" w:qFormat="0"/>
    <w:lsdException w:name="Title" w:semiHidden="0" w:uiPriority="0" w:unhideWhenUsed="0" w:qFormat="1"/>
    <w:lsdException w:name="Closing" w:semiHidden="0" w:uiPriority="0" w:unhideWhenUsed="0" w:qFormat="0"/>
    <w:lsdException w:name="Signature" w:semiHidden="0" w:uiPriority="0" w:unhideWhenUsed="0" w:qFormat="0"/>
    <w:lsdException w:name="Default Paragraph Font" w:semiHidden="0" w:uiPriority="0" w:unhideWhenUsed="0" w:qFormat="0"/>
    <w:lsdException w:name="Body Text" w:semiHidden="0" w:uiPriority="0" w:unhideWhenUsed="0" w:qFormat="0"/>
    <w:lsdException w:name="Body Text Indent" w:semiHidden="0" w:uiPriority="0" w:unhideWhenUsed="0" w:qFormat="0"/>
    <w:lsdException w:name="List Continue" w:semiHidden="0" w:uiPriority="0" w:unhideWhenUsed="0" w:qFormat="0"/>
    <w:lsdException w:name="List Continue 2" w:semiHidden="0" w:uiPriority="0" w:unhideWhenUsed="0" w:qFormat="0"/>
    <w:lsdException w:name="List Continue 3" w:semiHidden="0" w:uiPriority="0" w:unhideWhenUsed="0" w:qFormat="0"/>
    <w:lsdException w:name="List Continue 4" w:semiHidden="0" w:uiPriority="0" w:unhideWhenUsed="0" w:qFormat="0"/>
    <w:lsdException w:name="List Continue 5" w:semiHidden="0" w:uiPriority="0" w:unhideWhenUsed="0" w:qFormat="0"/>
    <w:lsdException w:name="Message Header" w:semiHidden="0" w:uiPriority="0" w:unhideWhenUsed="0" w:qFormat="0"/>
    <w:lsdException w:name="Subtitle" w:semiHidden="0" w:uiPriority="0" w:unhideWhenUsed="0" w:qFormat="1"/>
    <w:lsdException w:name="Salutation" w:semiHidden="0" w:uiPriority="0" w:unhideWhenUsed="0" w:qFormat="0"/>
    <w:lsdException w:name="Date" w:semiHidden="0" w:uiPriority="0" w:unhideWhenUsed="0" w:qFormat="0"/>
    <w:lsdException w:name="Body Text First Indent" w:semiHidden="0" w:uiPriority="0" w:unhideWhenUsed="0" w:qFormat="0"/>
    <w:lsdException w:name="Body Text First Indent 2" w:semiHidden="0" w:uiPriority="0" w:unhideWhenUsed="0" w:qFormat="0"/>
    <w:lsdException w:name="Note Heading" w:semiHidden="0" w:uiPriority="0" w:unhideWhenUsed="0" w:qFormat="0"/>
    <w:lsdException w:name="Body Text 2" w:semiHidden="0" w:uiPriority="0" w:unhideWhenUsed="0" w:qFormat="0"/>
    <w:lsdException w:name="Body Text 3" w:semiHidden="0" w:uiPriority="0" w:unhideWhenUsed="0" w:qFormat="0"/>
    <w:lsdException w:name="Body Text Indent 2" w:semiHidden="0" w:uiPriority="0" w:unhideWhenUsed="0" w:qFormat="0"/>
    <w:lsdException w:name="Body Text Indent 3" w:semiHidden="0" w:uiPriority="0" w:unhideWhenUsed="0" w:qFormat="0"/>
    <w:lsdException w:name="Block Text" w:semiHidden="0" w:uiPriority="0" w:unhideWhenUsed="0" w:qFormat="0"/>
    <w:lsdException w:name="Hyperlink" w:semiHidden="0" w:uiPriority="0" w:unhideWhenUsed="0" w:qFormat="0"/>
    <w:lsdException w:name="FollowedHyperlink" w:semiHidden="0" w:uiPriority="0" w:unhideWhenUsed="0" w:qFormat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 w:qFormat="0"/>
    <w:lsdException w:name="Plain Text" w:semiHidden="0" w:uiPriority="0" w:unhideWhenUsed="0" w:qFormat="0"/>
    <w:lsdException w:name="E-mail Signature" w:semiHidden="0" w:uiPriority="0" w:unhideWhenUsed="0" w:qFormat="0"/>
    <w:lsdException w:name="HTML Top of Form" w:semiHidden="0" w:uiPriority="0" w:unhideWhenUsed="0" w:qFormat="0"/>
    <w:lsdException w:name="HTML Bottom of Form" w:semiHidden="0" w:uiPriority="0" w:unhideWhenUsed="0" w:qFormat="0"/>
    <w:lsdException w:name="Normal (Web)" w:semiHidden="0" w:uiPriority="210291" w:unhideWhenUsed="0" w:qFormat="0"/>
    <w:lsdException w:name="HTML Acronym" w:semiHidden="0" w:uiPriority="0" w:unhideWhenUsed="0" w:qFormat="0"/>
    <w:lsdException w:name="HTML Address" w:semiHidden="0" w:uiPriority="0" w:unhideWhenUsed="0" w:qFormat="0"/>
    <w:lsdException w:name="HTML Cite" w:semiHidden="0" w:uiPriority="0" w:unhideWhenUsed="0" w:qFormat="0"/>
    <w:lsdException w:name="HTML Code" w:semiHidden="0" w:uiPriority="0" w:unhideWhenUsed="0" w:qFormat="0"/>
    <w:lsdException w:name="HTML Definition" w:semiHidden="0" w:uiPriority="0" w:unhideWhenUsed="0" w:qFormat="0"/>
    <w:lsdException w:name="HTML Keyboard" w:semiHidden="0" w:uiPriority="0" w:unhideWhenUsed="0" w:qFormat="0"/>
    <w:lsdException w:name="HTML Preformatted" w:semiHidden="0" w:uiPriority="0" w:unhideWhenUsed="0" w:qFormat="0"/>
    <w:lsdException w:name="HTML Sample" w:semiHidden="0" w:uiPriority="0" w:unhideWhenUsed="0" w:qFormat="0"/>
    <w:lsdException w:name="HTML Typewriter" w:semiHidden="0" w:uiPriority="0" w:unhideWhenUsed="0" w:qFormat="0"/>
    <w:lsdException w:name="HTML Variable" w:semiHidden="0" w:uiPriority="0" w:unhideWhenUsed="0" w:qFormat="0"/>
    <w:lsdException w:name="Normal Table" w:semiHidden="0" w:uiPriority="0" w:unhideWhenUsed="0" w:qFormat="0"/>
    <w:lsdException w:name="annotation subject" w:semiHidden="0" w:uiPriority="0" w:unhideWhenUsed="0" w:qFormat="0"/>
    <w:lsdException w:name="No List" w:semiHidden="0" w:uiPriority="0" w:unhideWhenUsed="0" w:qFormat="0"/>
    <w:lsdException w:name="Outline List 1" w:semiHidden="0" w:uiPriority="0" w:unhideWhenUsed="0" w:qFormat="0"/>
    <w:lsdException w:name="Outline List 2" w:semiHidden="0" w:uiPriority="0" w:unhideWhenUsed="0" w:qFormat="0"/>
    <w:lsdException w:name="Outline List 3" w:semiHidden="0" w:uiPriority="0" w:unhideWhenUsed="0" w:qFormat="0"/>
    <w:lsdException w:name="Table Simple 1" w:semiHidden="0" w:uiPriority="0" w:unhideWhenUsed="0" w:qFormat="0"/>
    <w:lsdException w:name="Table Simple 2" w:semiHidden="0" w:uiPriority="0" w:unhideWhenUsed="0" w:qFormat="0"/>
    <w:lsdException w:name="Table Simple 3" w:semiHidden="0" w:uiPriority="0" w:unhideWhenUsed="0" w:qFormat="0"/>
    <w:lsdException w:name="Table Classic 1" w:semiHidden="0" w:uiPriority="0" w:unhideWhenUsed="0" w:qFormat="0"/>
    <w:lsdException w:name="Table Classic 2" w:semiHidden="0" w:uiPriority="0" w:unhideWhenUsed="0" w:qFormat="0"/>
    <w:lsdException w:name="Table Classic 3" w:semiHidden="0" w:uiPriority="0" w:unhideWhenUsed="0" w:qFormat="0"/>
    <w:lsdException w:name="Table Classic 4" w:semiHidden="0" w:uiPriority="0" w:unhideWhenUsed="0" w:qFormat="0"/>
    <w:lsdException w:name="Table Colorful 1" w:semiHidden="0" w:uiPriority="0" w:unhideWhenUsed="0" w:qFormat="0"/>
    <w:lsdException w:name="Table Colorful 2" w:semiHidden="0" w:uiPriority="0" w:unhideWhenUsed="0" w:qFormat="0"/>
    <w:lsdException w:name="Table Colorful 3" w:semiHidden="0" w:uiPriority="0" w:unhideWhenUsed="0" w:qFormat="0"/>
    <w:lsdException w:name="Table Columns 1" w:semiHidden="0" w:uiPriority="0" w:unhideWhenUsed="0" w:qFormat="0"/>
    <w:lsdException w:name="Table Columns 2" w:semiHidden="0" w:uiPriority="0" w:unhideWhenUsed="0" w:qFormat="0"/>
    <w:lsdException w:name="Table Columns 3" w:semiHidden="0" w:uiPriority="0" w:unhideWhenUsed="0" w:qFormat="0"/>
    <w:lsdException w:name="Table Columns 4" w:semiHidden="0" w:uiPriority="0" w:unhideWhenUsed="0" w:qFormat="0"/>
    <w:lsdException w:name="Table Columns 5" w:semiHidden="0" w:uiPriority="0" w:unhideWhenUsed="0" w:qFormat="0"/>
    <w:lsdException w:name="Table Grid 1" w:semiHidden="0" w:uiPriority="0" w:unhideWhenUsed="0" w:qFormat="0"/>
    <w:lsdException w:name="Table Grid 2" w:semiHidden="0" w:uiPriority="0" w:unhideWhenUsed="0" w:qFormat="0"/>
    <w:lsdException w:name="Table Grid 3" w:semiHidden="0" w:uiPriority="0" w:unhideWhenUsed="0" w:qFormat="0"/>
    <w:lsdException w:name="Table Grid 4" w:semiHidden="0" w:uiPriority="0" w:unhideWhenUsed="0" w:qFormat="0"/>
    <w:lsdException w:name="Table Grid 5" w:semiHidden="0" w:uiPriority="0" w:unhideWhenUsed="0" w:qFormat="0"/>
    <w:lsdException w:name="Table Grid 6" w:semiHidden="0" w:uiPriority="0" w:unhideWhenUsed="0" w:qFormat="0"/>
    <w:lsdException w:name="Table Grid 7" w:semiHidden="0" w:uiPriority="0" w:unhideWhenUsed="0" w:qFormat="0"/>
    <w:lsdException w:name="Table Grid 8" w:semiHidden="0" w:uiPriority="0" w:unhideWhenUsed="0" w:qFormat="0"/>
    <w:lsdException w:name="Table List 1" w:semiHidden="0" w:uiPriority="0" w:unhideWhenUsed="0" w:qFormat="0"/>
    <w:lsdException w:name="Table List 2" w:semiHidden="0" w:uiPriority="0" w:unhideWhenUsed="0" w:qFormat="0"/>
    <w:lsdException w:name="Table List 3" w:semiHidden="0" w:uiPriority="0" w:unhideWhenUsed="0" w:qFormat="0"/>
    <w:lsdException w:name="Table List 4" w:semiHidden="0" w:uiPriority="0" w:unhideWhenUsed="0" w:qFormat="0"/>
    <w:lsdException w:name="Table List 5" w:semiHidden="0" w:uiPriority="0" w:unhideWhenUsed="0" w:qFormat="0"/>
    <w:lsdException w:name="Table List 6" w:semiHidden="0" w:uiPriority="0" w:unhideWhenUsed="0" w:qFormat="0"/>
    <w:lsdException w:name="Table List 7" w:semiHidden="0" w:uiPriority="0" w:unhideWhenUsed="0" w:qFormat="0"/>
    <w:lsdException w:name="Table List 8" w:semiHidden="0" w:uiPriority="0" w:unhideWhenUsed="0" w:qFormat="0"/>
    <w:lsdException w:name="Table 3D effects 1" w:semiHidden="0" w:uiPriority="0" w:unhideWhenUsed="0" w:qFormat="0"/>
    <w:lsdException w:name="Table 3D effects 2" w:semiHidden="0" w:uiPriority="0" w:unhideWhenUsed="0" w:qFormat="0"/>
    <w:lsdException w:name="Table 3D effects 3" w:semiHidden="0" w:uiPriority="0" w:unhideWhenUsed="0" w:qFormat="0"/>
    <w:lsdException w:name="Table Contemporary" w:semiHidden="0" w:uiPriority="0" w:unhideWhenUsed="0" w:qFormat="0"/>
    <w:lsdException w:name="Table Elegant" w:semiHidden="0" w:uiPriority="0" w:unhideWhenUsed="0" w:qFormat="0"/>
    <w:lsdException w:name="Table Professional" w:semiHidden="0" w:uiPriority="0" w:unhideWhenUsed="0" w:qFormat="0"/>
    <w:lsdException w:name="Table Subtle 1" w:semiHidden="0" w:uiPriority="0" w:unhideWhenUsed="0" w:qFormat="0"/>
    <w:lsdException w:name="Table Subtle 2" w:semiHidden="0" w:uiPriority="0" w:unhideWhenUsed="0" w:qFormat="0"/>
    <w:lsdException w:name="Table Web 1" w:semiHidden="0" w:uiPriority="0" w:unhideWhenUsed="0" w:qFormat="0"/>
    <w:lsdException w:name="Table Web 2" w:semiHidden="0" w:uiPriority="0" w:unhideWhenUsed="0" w:qFormat="0"/>
    <w:lsdException w:name="Table Web 3" w:semiHidden="0" w:uiPriority="0" w:unhideWhenUsed="0" w:qFormat="0"/>
    <w:lsdException w:name="Balloon Text" w:semiHidden="0" w:uiPriority="0" w:unhideWhenUsed="0" w:qFormat="0"/>
    <w:lsdException w:name="Table Grid" w:semiHidden="0" w:uiPriority="25655" w:unhideWhenUsed="0" w:qFormat="0"/>
    <w:lsdException w:name="Table Theme" w:semiHidden="0" w:uiPriority="0" w:unhideWhenUsed="0" w:qFormat="0"/>
    <w:lsdException w:name="Placeholder Text" w:semiHidden="1" w:uiPriority="210291" w:unhideWhenUsed="0" w:qFormat="0"/>
    <w:lsdException w:name="No Spacing" w:semiHidden="0" w:uiPriority="1" w:unhideWhenUsed="0" w:qFormat="1"/>
    <w:lsdException w:name="Light Shading" w:semiHidden="0" w:uiPriority="33570" w:unhideWhenUsed="0" w:qFormat="0"/>
    <w:lsdException w:name="Light List" w:semiHidden="0" w:uiPriority="33571" w:unhideWhenUsed="0" w:qFormat="0"/>
    <w:lsdException w:name="Light Grid" w:semiHidden="0" w:uiPriority="33572" w:unhideWhenUsed="0" w:qFormat="0"/>
    <w:lsdException w:name="Medium Shading 1" w:semiHidden="0" w:uiPriority="33573" w:unhideWhenUsed="0" w:qFormat="0"/>
    <w:lsdException w:name="Medium Shading 2" w:semiHidden="0" w:uiPriority="133192" w:unhideWhenUsed="0" w:qFormat="0"/>
    <w:lsdException w:name="Medium List 1" w:semiHidden="0" w:uiPriority="133193" w:unhideWhenUsed="0" w:qFormat="0"/>
    <w:lsdException w:name="Medium List 2" w:semiHidden="0" w:uiPriority="136530" w:unhideWhenUsed="0" w:qFormat="0"/>
    <w:lsdException w:name="Medium Grid 1" w:semiHidden="0" w:uiPriority="136531" w:unhideWhenUsed="0" w:qFormat="0"/>
    <w:lsdException w:name="Medium Grid 2" w:semiHidden="0" w:uiPriority="136562" w:unhideWhenUsed="0" w:qFormat="0"/>
    <w:lsdException w:name="Medium Grid 3" w:semiHidden="0" w:uiPriority="136563" w:unhideWhenUsed="0" w:qFormat="0"/>
    <w:lsdException w:name="Dark List" w:semiHidden="0" w:uiPriority="136786" w:unhideWhenUsed="0" w:qFormat="0"/>
    <w:lsdException w:name="Colorful Shading" w:semiHidden="0" w:uiPriority="136787" w:unhideWhenUsed="0" w:qFormat="0"/>
    <w:lsdException w:name="Colorful List" w:semiHidden="0" w:uiPriority="137064" w:unhideWhenUsed="0" w:qFormat="0"/>
    <w:lsdException w:name="Colorful Grid" w:semiHidden="0" w:uiPriority="137065" w:unhideWhenUsed="0" w:qFormat="0"/>
    <w:lsdException w:name="Light Shading Accent 1" w:semiHidden="0" w:uiPriority="33570" w:unhideWhenUsed="0" w:qFormat="0"/>
    <w:lsdException w:name="Light List Accent 1" w:semiHidden="0" w:uiPriority="33571" w:unhideWhenUsed="0" w:qFormat="0"/>
    <w:lsdException w:name="Light Grid Accent 1" w:semiHidden="0" w:uiPriority="33572" w:unhideWhenUsed="0" w:qFormat="0"/>
    <w:lsdException w:name="Medium Shading 1 Accent 1" w:semiHidden="0" w:uiPriority="33573" w:unhideWhenUsed="0" w:qFormat="0"/>
    <w:lsdException w:name="Medium Shading 2 Accent 1" w:semiHidden="0" w:uiPriority="133192" w:unhideWhenUsed="0" w:qFormat="0"/>
    <w:lsdException w:name="Medium List 1 Accent 1" w:semiHidden="0" w:uiPriority="133193" w:unhideWhenUsed="0" w:qFormat="0"/>
    <w:lsdException w:name="Revision" w:semiHidden="1" w:uiPriority="210291" w:unhideWhenUsed="0" w:qFormat="0"/>
    <w:lsdException w:name="List Paragraph" w:semiHidden="0" w:uiPriority="1" w:unhideWhenUsed="0" w:qFormat="1"/>
    <w:lsdException w:name="Quote" w:semiHidden="0" w:uiPriority="5171" w:unhideWhenUsed="0" w:qFormat="1"/>
    <w:lsdException w:name="Intense Quote" w:semiHidden="0" w:uiPriority="5508" w:unhideWhenUsed="0" w:qFormat="1"/>
    <w:lsdException w:name="Medium List 2 Accent 1" w:semiHidden="0" w:uiPriority="136530" w:unhideWhenUsed="0" w:qFormat="0"/>
    <w:lsdException w:name="Medium Grid 1 Accent 1" w:semiHidden="0" w:uiPriority="136531" w:unhideWhenUsed="0" w:qFormat="0"/>
    <w:lsdException w:name="Medium Grid 2 Accent 1" w:semiHidden="0" w:uiPriority="136562" w:unhideWhenUsed="0" w:qFormat="0"/>
    <w:lsdException w:name="Medium Grid 3 Accent 1" w:semiHidden="0" w:uiPriority="136563" w:unhideWhenUsed="0" w:qFormat="0"/>
    <w:lsdException w:name="Dark List Accent 1" w:semiHidden="0" w:uiPriority="136786" w:unhideWhenUsed="0" w:qFormat="0"/>
    <w:lsdException w:name="Colorful Shading Accent 1" w:semiHidden="0" w:uiPriority="136787" w:unhideWhenUsed="0" w:qFormat="0"/>
    <w:lsdException w:name="Colorful List Accent 1" w:semiHidden="0" w:uiPriority="137064" w:unhideWhenUsed="0" w:qFormat="0"/>
    <w:lsdException w:name="Colorful Grid Accent 1" w:semiHidden="0" w:uiPriority="137065" w:unhideWhenUsed="0" w:qFormat="0"/>
    <w:lsdException w:name="Light Shading Accent 2" w:semiHidden="0" w:uiPriority="33570" w:unhideWhenUsed="0" w:qFormat="0"/>
    <w:lsdException w:name="Light List Accent 2" w:semiHidden="0" w:uiPriority="33571" w:unhideWhenUsed="0" w:qFormat="0"/>
    <w:lsdException w:name="Light Grid Accent 2" w:semiHidden="0" w:uiPriority="33572" w:unhideWhenUsed="0" w:qFormat="0"/>
    <w:lsdException w:name="Medium Shading 1 Accent 2" w:semiHidden="0" w:uiPriority="33573" w:unhideWhenUsed="0" w:qFormat="0"/>
    <w:lsdException w:name="Medium Shading 2 Accent 2" w:semiHidden="0" w:uiPriority="133192" w:unhideWhenUsed="0" w:qFormat="0"/>
    <w:lsdException w:name="Medium List 1 Accent 2" w:semiHidden="0" w:uiPriority="133193" w:unhideWhenUsed="0" w:qFormat="0"/>
    <w:lsdException w:name="Medium List 2 Accent 2" w:semiHidden="0" w:uiPriority="136530" w:unhideWhenUsed="0" w:qFormat="0"/>
    <w:lsdException w:name="Medium Grid 1 Accent 2" w:semiHidden="0" w:uiPriority="136531" w:unhideWhenUsed="0" w:qFormat="0"/>
    <w:lsdException w:name="Medium Grid 2 Accent 2" w:semiHidden="0" w:uiPriority="136562" w:unhideWhenUsed="0" w:qFormat="0"/>
    <w:lsdException w:name="Medium Grid 3 Accent 2" w:semiHidden="0" w:uiPriority="136563" w:unhideWhenUsed="0" w:qFormat="0"/>
    <w:lsdException w:name="Dark List Accent 2" w:semiHidden="0" w:uiPriority="136786" w:unhideWhenUsed="0" w:qFormat="0"/>
    <w:lsdException w:name="Colorful Shading Accent 2" w:semiHidden="0" w:uiPriority="136787" w:unhideWhenUsed="0" w:qFormat="0"/>
    <w:lsdException w:name="Colorful List Accent 2" w:semiHidden="0" w:uiPriority="137064" w:unhideWhenUsed="0" w:qFormat="0"/>
    <w:lsdException w:name="Colorful Grid Accent 2" w:semiHidden="0" w:uiPriority="137065" w:unhideWhenUsed="0" w:qFormat="0"/>
    <w:lsdException w:name="Light Shading Accent 3" w:semiHidden="0" w:uiPriority="33570" w:unhideWhenUsed="0" w:qFormat="0"/>
    <w:lsdException w:name="Light List Accent 3" w:semiHidden="0" w:uiPriority="33571" w:unhideWhenUsed="0" w:qFormat="0"/>
    <w:lsdException w:name="Light Grid Accent 3" w:semiHidden="0" w:uiPriority="33572" w:unhideWhenUsed="0" w:qFormat="0"/>
    <w:lsdException w:name="Medium Shading 1 Accent 3" w:semiHidden="0" w:uiPriority="33573" w:unhideWhenUsed="0" w:qFormat="0"/>
    <w:lsdException w:name="Medium Shading 2 Accent 3" w:semiHidden="0" w:uiPriority="133192" w:unhideWhenUsed="0" w:qFormat="0"/>
    <w:lsdException w:name="Medium List 1 Accent 3" w:semiHidden="0" w:uiPriority="133193" w:unhideWhenUsed="0" w:qFormat="0"/>
    <w:lsdException w:name="Medium List 2 Accent 3" w:semiHidden="0" w:uiPriority="136530" w:unhideWhenUsed="0" w:qFormat="0"/>
    <w:lsdException w:name="Medium Grid 1 Accent 3" w:semiHidden="0" w:uiPriority="136531" w:unhideWhenUsed="0" w:qFormat="0"/>
    <w:lsdException w:name="Medium Grid 2 Accent 3" w:semiHidden="0" w:uiPriority="136562" w:unhideWhenUsed="0" w:qFormat="0"/>
    <w:lsdException w:name="Medium Grid 3 Accent 3" w:semiHidden="0" w:uiPriority="136563" w:unhideWhenUsed="0" w:qFormat="0"/>
    <w:lsdException w:name="Dark List Accent 3" w:semiHidden="0" w:uiPriority="136786" w:unhideWhenUsed="0" w:qFormat="0"/>
    <w:lsdException w:name="Colorful Shading Accent 3" w:semiHidden="0" w:uiPriority="136787" w:unhideWhenUsed="0" w:qFormat="0"/>
    <w:lsdException w:name="Colorful List Accent 3" w:semiHidden="0" w:uiPriority="137064" w:unhideWhenUsed="0" w:qFormat="0"/>
    <w:lsdException w:name="Colorful Grid Accent 3" w:semiHidden="0" w:uiPriority="137065" w:unhideWhenUsed="0" w:qFormat="0"/>
    <w:lsdException w:name="Light Shading Accent 4" w:semiHidden="0" w:uiPriority="33570" w:unhideWhenUsed="0" w:qFormat="0"/>
    <w:lsdException w:name="Light List Accent 4" w:semiHidden="0" w:uiPriority="33571" w:unhideWhenUsed="0" w:qFormat="0"/>
    <w:lsdException w:name="Light Grid Accent 4" w:semiHidden="0" w:uiPriority="33572" w:unhideWhenUsed="0" w:qFormat="0"/>
    <w:lsdException w:name="Medium Shading 1 Accent 4" w:semiHidden="0" w:uiPriority="33573" w:unhideWhenUsed="0" w:qFormat="0"/>
    <w:lsdException w:name="Medium Shading 2 Accent 4" w:semiHidden="0" w:uiPriority="133192" w:unhideWhenUsed="0" w:qFormat="0"/>
    <w:lsdException w:name="Medium List 1 Accent 4" w:semiHidden="0" w:uiPriority="133193" w:unhideWhenUsed="0" w:qFormat="0"/>
    <w:lsdException w:name="Medium List 2 Accent 4" w:semiHidden="0" w:uiPriority="136530" w:unhideWhenUsed="0" w:qFormat="0"/>
    <w:lsdException w:name="Medium Grid 1 Accent 4" w:semiHidden="0" w:uiPriority="136531" w:unhideWhenUsed="0" w:qFormat="0"/>
    <w:lsdException w:name="Medium Grid 2 Accent 4" w:semiHidden="0" w:uiPriority="136562" w:unhideWhenUsed="0" w:qFormat="0"/>
    <w:lsdException w:name="Medium Grid 3 Accent 4" w:semiHidden="0" w:uiPriority="136563" w:unhideWhenUsed="0" w:qFormat="0"/>
    <w:lsdException w:name="Dark List Accent 4" w:semiHidden="0" w:uiPriority="136786" w:unhideWhenUsed="0" w:qFormat="0"/>
    <w:lsdException w:name="Colorful Shading Accent 4" w:semiHidden="0" w:uiPriority="136787" w:unhideWhenUsed="0" w:qFormat="0"/>
    <w:lsdException w:name="Colorful List Accent 4" w:semiHidden="0" w:uiPriority="137064" w:unhideWhenUsed="0" w:qFormat="0"/>
    <w:lsdException w:name="Colorful Grid Accent 4" w:semiHidden="0" w:uiPriority="137065" w:unhideWhenUsed="0" w:qFormat="0"/>
    <w:lsdException w:name="Light Shading Accent 5" w:semiHidden="0" w:uiPriority="33570" w:unhideWhenUsed="0" w:qFormat="0"/>
    <w:lsdException w:name="Light List Accent 5" w:semiHidden="0" w:uiPriority="33571" w:unhideWhenUsed="0" w:qFormat="0"/>
    <w:lsdException w:name="Light Grid Accent 5" w:semiHidden="0" w:uiPriority="33572" w:unhideWhenUsed="0" w:qFormat="0"/>
    <w:lsdException w:name="Medium Shading 1 Accent 5" w:semiHidden="0" w:uiPriority="33573" w:unhideWhenUsed="0" w:qFormat="0"/>
    <w:lsdException w:name="Medium Shading 2 Accent 5" w:semiHidden="0" w:uiPriority="133192" w:unhideWhenUsed="0" w:qFormat="0"/>
    <w:lsdException w:name="Medium List 1 Accent 5" w:semiHidden="0" w:uiPriority="133193" w:unhideWhenUsed="0" w:qFormat="0"/>
    <w:lsdException w:name="Medium List 2 Accent 5" w:semiHidden="0" w:uiPriority="136530" w:unhideWhenUsed="0" w:qFormat="0"/>
    <w:lsdException w:name="Medium Grid 1 Accent 5" w:semiHidden="0" w:uiPriority="136531" w:unhideWhenUsed="0" w:qFormat="0"/>
    <w:lsdException w:name="Medium Grid 2 Accent 5" w:semiHidden="0" w:uiPriority="136562" w:unhideWhenUsed="0" w:qFormat="0"/>
    <w:lsdException w:name="Medium Grid 3 Accent 5" w:semiHidden="0" w:uiPriority="136563" w:unhideWhenUsed="0" w:qFormat="0"/>
    <w:lsdException w:name="Dark List Accent 5" w:semiHidden="0" w:uiPriority="136786" w:unhideWhenUsed="0" w:qFormat="0"/>
    <w:lsdException w:name="Colorful Shading Accent 5" w:semiHidden="0" w:uiPriority="136787" w:unhideWhenUsed="0" w:qFormat="0"/>
    <w:lsdException w:name="Colorful List Accent 5" w:semiHidden="0" w:uiPriority="137064" w:unhideWhenUsed="0" w:qFormat="0"/>
    <w:lsdException w:name="Colorful Grid Accent 5" w:semiHidden="0" w:uiPriority="137065" w:unhideWhenUsed="0" w:qFormat="0"/>
    <w:lsdException w:name="Light Shading Accent 6" w:semiHidden="0" w:uiPriority="33570" w:unhideWhenUsed="0" w:qFormat="0"/>
    <w:lsdException w:name="Light List Accent 6" w:semiHidden="0" w:uiPriority="33571" w:unhideWhenUsed="0" w:qFormat="0"/>
    <w:lsdException w:name="Light Grid Accent 6" w:semiHidden="0" w:uiPriority="33572" w:unhideWhenUsed="0" w:qFormat="0"/>
    <w:lsdException w:name="Medium Shading 1 Accent 6" w:semiHidden="0" w:uiPriority="33573" w:unhideWhenUsed="0" w:qFormat="0"/>
    <w:lsdException w:name="Medium Shading 2 Accent 6" w:semiHidden="0" w:uiPriority="133192" w:unhideWhenUsed="0" w:qFormat="0"/>
    <w:lsdException w:name="Medium List 1 Accent 6" w:semiHidden="0" w:uiPriority="133193" w:unhideWhenUsed="0" w:qFormat="0"/>
    <w:lsdException w:name="Medium List 2 Accent 6" w:semiHidden="0" w:uiPriority="136530" w:unhideWhenUsed="0" w:qFormat="0"/>
    <w:lsdException w:name="Medium Grid 1 Accent 6" w:semiHidden="0" w:uiPriority="136531" w:unhideWhenUsed="0" w:qFormat="0"/>
    <w:lsdException w:name="Medium Grid 2 Accent 6" w:semiHidden="0" w:uiPriority="136562" w:unhideWhenUsed="0" w:qFormat="0"/>
    <w:lsdException w:name="Medium Grid 3 Accent 6" w:semiHidden="0" w:uiPriority="136563" w:unhideWhenUsed="0" w:qFormat="0"/>
    <w:lsdException w:name="Dark List Accent 6" w:semiHidden="0" w:uiPriority="136786" w:unhideWhenUsed="0" w:qFormat="0"/>
    <w:lsdException w:name="Colorful Shading Accent 6" w:semiHidden="0" w:uiPriority="136787" w:unhideWhenUsed="0" w:qFormat="0"/>
    <w:lsdException w:name="Colorful List Accent 6" w:semiHidden="0" w:uiPriority="137064" w:unhideWhenUsed="0" w:qFormat="0"/>
    <w:lsdException w:name="Colorful Grid Accent 6" w:semiHidden="0" w:uiPriority="137065" w:unhideWhenUsed="0" w:qFormat="0"/>
    <w:lsdException w:name="Subtle Emphasis" w:semiHidden="0" w:uiPriority="775" w:unhideWhenUsed="0" w:qFormat="1"/>
    <w:lsdException w:name="Intense Emphasis" w:semiHidden="0" w:uiPriority="1635" w:unhideWhenUsed="0" w:qFormat="1"/>
    <w:lsdException w:name="Subtle Reference" w:semiHidden="0" w:uiPriority="5509" w:unhideWhenUsed="0" w:qFormat="1"/>
    <w:lsdException w:name="Intense Reference" w:semiHidden="0" w:uiPriority="5684" w:unhideWhenUsed="0" w:qFormat="1"/>
    <w:lsdException w:name="Book Title" w:semiHidden="0" w:uiPriority="5685" w:unhideWhenUsed="0" w:qFormat="1"/>
    <w:lsdException w:name="Bibliography" w:semiHidden="1" w:uiPriority="6409" w:unhideWhenUsed="1" w:qFormat="0"/>
    <w:lsdException w:name="TOC Heading" w:semiHidden="1" w:uiPriority="6417" w:unhideWhenUsed="1" w:qFormat="1"/>
    <w:lsdException w:name="Plain Table 1" w:semiHidden="0" w:uiPriority="20849" w:unhideWhenUsed="0" w:qFormat="0"/>
    <w:lsdException w:name="Plain Table 2" w:semiHidden="0" w:uiPriority="21552" w:unhideWhenUsed="0" w:qFormat="0"/>
    <w:lsdException w:name="Plain Table 3" w:semiHidden="0" w:uiPriority="21553" w:unhideWhenUsed="0" w:qFormat="0"/>
    <w:lsdException w:name="Plain Table 4" w:semiHidden="0" w:uiPriority="21572" w:unhideWhenUsed="0" w:qFormat="0"/>
    <w:lsdException w:name="Plain Table 5" w:semiHidden="0" w:uiPriority="21573" w:unhideWhenUsed="0" w:qFormat="0"/>
    <w:lsdException w:name="Grid Table Light" w:semiHidden="0" w:uiPriority="20848" w:unhideWhenUsed="0" w:qFormat="0"/>
    <w:lsdException w:name="Grid Table 1 Light" w:semiHidden="0" w:uiPriority="21652" w:unhideWhenUsed="0" w:qFormat="0"/>
    <w:lsdException w:name="Grid Table 2" w:semiHidden="0" w:uiPriority="21653" w:unhideWhenUsed="0" w:qFormat="0"/>
    <w:lsdException w:name="Grid Table 3" w:semiHidden="0" w:uiPriority="21768" w:unhideWhenUsed="0" w:qFormat="0"/>
    <w:lsdException w:name="Grid Table 4" w:semiHidden="0" w:uiPriority="21769" w:unhideWhenUsed="0" w:qFormat="0"/>
    <w:lsdException w:name="Grid Table 5 Dark" w:semiHidden="0" w:uiPriority="22148" w:unhideWhenUsed="0" w:qFormat="0"/>
    <w:lsdException w:name="Grid Table 6 Colorful" w:semiHidden="0" w:uiPriority="22149" w:unhideWhenUsed="0" w:qFormat="0"/>
    <w:lsdException w:name="Grid Table 7 Colorful" w:semiHidden="0" w:uiPriority="25606" w:unhideWhenUsed="0" w:qFormat="0"/>
    <w:lsdException w:name="Grid Table 1 Light Accent 1" w:semiHidden="0" w:uiPriority="21652" w:unhideWhenUsed="0" w:qFormat="0"/>
    <w:lsdException w:name="Grid Table 2 Accent 1" w:semiHidden="0" w:uiPriority="21653" w:unhideWhenUsed="0" w:qFormat="0"/>
    <w:lsdException w:name="Grid Table 3 Accent 1" w:semiHidden="0" w:uiPriority="21768" w:unhideWhenUsed="0" w:qFormat="0"/>
    <w:lsdException w:name="Grid Table 4 Accent 1" w:semiHidden="0" w:uiPriority="21769" w:unhideWhenUsed="0" w:qFormat="0"/>
    <w:lsdException w:name="Grid Table 5 Dark Accent 1" w:semiHidden="0" w:uiPriority="22148" w:unhideWhenUsed="0" w:qFormat="0"/>
    <w:lsdException w:name="Grid Table 6 Colorful Accent 1" w:semiHidden="0" w:uiPriority="22149" w:unhideWhenUsed="0" w:qFormat="0"/>
    <w:lsdException w:name="Grid Table 7 Colorful Accent 1" w:semiHidden="0" w:uiPriority="25606" w:unhideWhenUsed="0" w:qFormat="0"/>
    <w:lsdException w:name="Grid Table 1 Light Accent 2" w:semiHidden="0" w:uiPriority="21652" w:unhideWhenUsed="0" w:qFormat="0"/>
    <w:lsdException w:name="Grid Table 2 Accent 2" w:semiHidden="0" w:uiPriority="21653" w:unhideWhenUsed="0" w:qFormat="0"/>
    <w:lsdException w:name="Grid Table 3 Accent 2" w:semiHidden="0" w:uiPriority="21768" w:unhideWhenUsed="0" w:qFormat="0"/>
    <w:lsdException w:name="Grid Table 4 Accent 2" w:semiHidden="0" w:uiPriority="21769" w:unhideWhenUsed="0" w:qFormat="0"/>
    <w:lsdException w:name="Grid Table 5 Dark Accent 2" w:semiHidden="0" w:uiPriority="22148" w:unhideWhenUsed="0" w:qFormat="0"/>
    <w:lsdException w:name="Grid Table 6 Colorful Accent 2" w:semiHidden="0" w:uiPriority="22149" w:unhideWhenUsed="0" w:qFormat="0"/>
    <w:lsdException w:name="Grid Table 7 Colorful Accent 2" w:semiHidden="0" w:uiPriority="25606" w:unhideWhenUsed="0" w:qFormat="0"/>
    <w:lsdException w:name="Grid Table 1 Light Accent 3" w:semiHidden="0" w:uiPriority="21652" w:unhideWhenUsed="0" w:qFormat="0"/>
    <w:lsdException w:name="Grid Table 2 Accent 3" w:semiHidden="0" w:uiPriority="21653" w:unhideWhenUsed="0" w:qFormat="0"/>
    <w:lsdException w:name="Grid Table 3 Accent 3" w:semiHidden="0" w:uiPriority="21768" w:unhideWhenUsed="0" w:qFormat="0"/>
    <w:lsdException w:name="Grid Table 4 Accent 3" w:semiHidden="0" w:uiPriority="21769" w:unhideWhenUsed="0" w:qFormat="0"/>
    <w:lsdException w:name="Grid Table 5 Dark Accent 3" w:semiHidden="0" w:uiPriority="22148" w:unhideWhenUsed="0" w:qFormat="0"/>
    <w:lsdException w:name="Grid Table 6 Colorful Accent 3" w:semiHidden="0" w:uiPriority="22149" w:unhideWhenUsed="0" w:qFormat="0"/>
    <w:lsdException w:name="Grid Table 7 Colorful Accent 3" w:semiHidden="0" w:uiPriority="25606" w:unhideWhenUsed="0" w:qFormat="0"/>
    <w:lsdException w:name="Grid Table 1 Light Accent 4" w:semiHidden="0" w:uiPriority="21652" w:unhideWhenUsed="0" w:qFormat="0"/>
    <w:lsdException w:name="Grid Table 2 Accent 4" w:semiHidden="0" w:uiPriority="21653" w:unhideWhenUsed="0" w:qFormat="0"/>
    <w:lsdException w:name="Grid Table 3 Accent 4" w:semiHidden="0" w:uiPriority="21768" w:unhideWhenUsed="0" w:qFormat="0"/>
    <w:lsdException w:name="Grid Table 4 Accent 4" w:semiHidden="0" w:uiPriority="21769" w:unhideWhenUsed="0" w:qFormat="0"/>
    <w:lsdException w:name="Grid Table 5 Dark Accent 4" w:semiHidden="0" w:uiPriority="22148" w:unhideWhenUsed="0" w:qFormat="0"/>
    <w:lsdException w:name="Grid Table 6 Colorful Accent 4" w:semiHidden="0" w:uiPriority="22149" w:unhideWhenUsed="0" w:qFormat="0"/>
    <w:lsdException w:name="Grid Table 7 Colorful Accent 4" w:semiHidden="0" w:uiPriority="25606" w:unhideWhenUsed="0" w:qFormat="0"/>
    <w:lsdException w:name="Grid Table 1 Light Accent 5" w:semiHidden="0" w:uiPriority="21652" w:unhideWhenUsed="0" w:qFormat="0"/>
    <w:lsdException w:name="Grid Table 2 Accent 5" w:semiHidden="0" w:uiPriority="21653" w:unhideWhenUsed="0" w:qFormat="0"/>
    <w:lsdException w:name="Grid Table 3 Accent 5" w:semiHidden="0" w:uiPriority="21768" w:unhideWhenUsed="0" w:qFormat="0"/>
    <w:lsdException w:name="Grid Table 4 Accent 5" w:semiHidden="0" w:uiPriority="21769" w:unhideWhenUsed="0" w:qFormat="0"/>
    <w:lsdException w:name="Grid Table 5 Dark Accent 5" w:semiHidden="0" w:uiPriority="22148" w:unhideWhenUsed="0" w:qFormat="0"/>
    <w:lsdException w:name="Grid Table 6 Colorful Accent 5" w:semiHidden="0" w:uiPriority="22149" w:unhideWhenUsed="0" w:qFormat="0"/>
    <w:lsdException w:name="Grid Table 7 Colorful Accent 5" w:semiHidden="0" w:uiPriority="25606" w:unhideWhenUsed="0" w:qFormat="0"/>
    <w:lsdException w:name="Grid Table 1 Light Accent 6" w:semiHidden="0" w:uiPriority="21652" w:unhideWhenUsed="0" w:qFormat="0"/>
    <w:lsdException w:name="Grid Table 2 Accent 6" w:semiHidden="0" w:uiPriority="21653" w:unhideWhenUsed="0" w:qFormat="0"/>
    <w:lsdException w:name="Grid Table 3 Accent 6" w:semiHidden="0" w:uiPriority="21768" w:unhideWhenUsed="0" w:qFormat="0"/>
    <w:lsdException w:name="Grid Table 4 Accent 6" w:semiHidden="0" w:uiPriority="21769" w:unhideWhenUsed="0" w:qFormat="0"/>
    <w:lsdException w:name="Grid Table 5 Dark Accent 6" w:semiHidden="0" w:uiPriority="22148" w:unhideWhenUsed="0" w:qFormat="0"/>
    <w:lsdException w:name="Grid Table 6 Colorful Accent 6" w:semiHidden="0" w:uiPriority="22149" w:unhideWhenUsed="0" w:qFormat="0"/>
    <w:lsdException w:name="Grid Table 7 Colorful Accent 6" w:semiHidden="0" w:uiPriority="25606" w:unhideWhenUsed="0" w:qFormat="0"/>
    <w:lsdException w:name="List Table 1 Light" w:semiHidden="0" w:uiPriority="21652" w:unhideWhenUsed="0" w:qFormat="0"/>
    <w:lsdException w:name="List Table 2" w:semiHidden="0" w:uiPriority="21653" w:unhideWhenUsed="0" w:qFormat="0"/>
    <w:lsdException w:name="List Table 3" w:semiHidden="0" w:uiPriority="21768" w:unhideWhenUsed="0" w:qFormat="0"/>
    <w:lsdException w:name="List Table 4" w:semiHidden="0" w:uiPriority="21769" w:unhideWhenUsed="0" w:qFormat="0"/>
    <w:lsdException w:name="List Table 5 Dark" w:semiHidden="0" w:uiPriority="22148" w:unhideWhenUsed="0" w:qFormat="0"/>
    <w:lsdException w:name="List Table 6 Colorful" w:semiHidden="0" w:uiPriority="22149" w:unhideWhenUsed="0" w:qFormat="0"/>
    <w:lsdException w:name="List Table 7 Colorful" w:semiHidden="0" w:uiPriority="25606" w:unhideWhenUsed="0" w:qFormat="0"/>
    <w:lsdException w:name="List Table 1 Light Accent 1" w:semiHidden="0" w:uiPriority="21652" w:unhideWhenUsed="0" w:qFormat="0"/>
    <w:lsdException w:name="List Table 2 Accent 1" w:semiHidden="0" w:uiPriority="21653" w:unhideWhenUsed="0" w:qFormat="0"/>
    <w:lsdException w:name="List Table 3 Accent 1" w:semiHidden="0" w:uiPriority="21768" w:unhideWhenUsed="0" w:qFormat="0"/>
    <w:lsdException w:name="List Table 4 Accent 1" w:semiHidden="0" w:uiPriority="21769" w:unhideWhenUsed="0" w:qFormat="0"/>
    <w:lsdException w:name="List Table 5 Dark Accent 1" w:semiHidden="0" w:uiPriority="22148" w:unhideWhenUsed="0" w:qFormat="0"/>
    <w:lsdException w:name="List Table 6 Colorful Accent 1" w:semiHidden="0" w:uiPriority="22149" w:unhideWhenUsed="0" w:qFormat="0"/>
    <w:lsdException w:name="List Table 7 Colorful Accent 1" w:semiHidden="0" w:uiPriority="25606" w:unhideWhenUsed="0" w:qFormat="0"/>
    <w:lsdException w:name="List Table 1 Light Accent 2" w:semiHidden="0" w:uiPriority="21652" w:unhideWhenUsed="0" w:qFormat="0"/>
    <w:lsdException w:name="List Table 2 Accent 2" w:semiHidden="0" w:uiPriority="21653" w:unhideWhenUsed="0" w:qFormat="0"/>
    <w:lsdException w:name="List Table 3 Accent 2" w:semiHidden="0" w:uiPriority="21768" w:unhideWhenUsed="0" w:qFormat="0"/>
    <w:lsdException w:name="List Table 4 Accent 2" w:semiHidden="0" w:uiPriority="21769" w:unhideWhenUsed="0" w:qFormat="0"/>
    <w:lsdException w:name="List Table 5 Dark Accent 2" w:semiHidden="0" w:uiPriority="22148" w:unhideWhenUsed="0" w:qFormat="0"/>
    <w:lsdException w:name="List Table 6 Colorful Accent 2" w:semiHidden="0" w:uiPriority="22149" w:unhideWhenUsed="0" w:qFormat="0"/>
    <w:lsdException w:name="List Table 7 Colorful Accent 2" w:semiHidden="0" w:uiPriority="25606" w:unhideWhenUsed="0" w:qFormat="0"/>
    <w:lsdException w:name="List Table 1 Light Accent 3" w:semiHidden="0" w:uiPriority="21652" w:unhideWhenUsed="0" w:qFormat="0"/>
    <w:lsdException w:name="List Table 2 Accent 3" w:semiHidden="0" w:uiPriority="21653" w:unhideWhenUsed="0" w:qFormat="0"/>
    <w:lsdException w:name="List Table 3 Accent 3" w:semiHidden="0" w:uiPriority="21768" w:unhideWhenUsed="0" w:qFormat="0"/>
    <w:lsdException w:name="List Table 4 Accent 3" w:semiHidden="0" w:uiPriority="21769" w:unhideWhenUsed="0" w:qFormat="0"/>
    <w:lsdException w:name="List Table 5 Dark Accent 3" w:semiHidden="0" w:uiPriority="22148" w:unhideWhenUsed="0" w:qFormat="0"/>
    <w:lsdException w:name="List Table 6 Colorful Accent 3" w:semiHidden="0" w:uiPriority="22149" w:unhideWhenUsed="0" w:qFormat="0"/>
    <w:lsdException w:name="List Table 7 Colorful Accent 3" w:semiHidden="0" w:uiPriority="25606" w:unhideWhenUsed="0" w:qFormat="0"/>
    <w:lsdException w:name="List Table 1 Light Accent 4" w:semiHidden="0" w:uiPriority="21652" w:unhideWhenUsed="0" w:qFormat="0"/>
    <w:lsdException w:name="List Table 2 Accent 4" w:semiHidden="0" w:uiPriority="21653" w:unhideWhenUsed="0" w:qFormat="0"/>
    <w:lsdException w:name="List Table 3 Accent 4" w:semiHidden="0" w:uiPriority="21768" w:unhideWhenUsed="0" w:qFormat="0"/>
    <w:lsdException w:name="List Table 4 Accent 4" w:semiHidden="0" w:uiPriority="21769" w:unhideWhenUsed="0" w:qFormat="0"/>
    <w:lsdException w:name="List Table 5 Dark Accent 4" w:semiHidden="0" w:uiPriority="22148" w:unhideWhenUsed="0" w:qFormat="0"/>
    <w:lsdException w:name="List Table 6 Colorful Accent 4" w:semiHidden="0" w:uiPriority="22149" w:unhideWhenUsed="0" w:qFormat="0"/>
    <w:lsdException w:name="List Table 7 Colorful Accent 4" w:semiHidden="0" w:uiPriority="25606" w:unhideWhenUsed="0" w:qFormat="0"/>
    <w:lsdException w:name="List Table 1 Light Accent 5" w:semiHidden="0" w:uiPriority="21652" w:unhideWhenUsed="0" w:qFormat="0"/>
    <w:lsdException w:name="List Table 2 Accent 5" w:semiHidden="0" w:uiPriority="21653" w:unhideWhenUsed="0" w:qFormat="0"/>
    <w:lsdException w:name="List Table 3 Accent 5" w:semiHidden="0" w:uiPriority="21768" w:unhideWhenUsed="0" w:qFormat="0"/>
    <w:lsdException w:name="List Table 4 Accent 5" w:semiHidden="0" w:uiPriority="21769" w:unhideWhenUsed="0" w:qFormat="0"/>
    <w:lsdException w:name="List Table 5 Dark Accent 5" w:semiHidden="0" w:uiPriority="22148" w:unhideWhenUsed="0" w:qFormat="0"/>
    <w:lsdException w:name="List Table 6 Colorful Accent 5" w:semiHidden="0" w:uiPriority="22149" w:unhideWhenUsed="0" w:qFormat="0"/>
    <w:lsdException w:name="List Table 7 Colorful Accent 5" w:semiHidden="0" w:uiPriority="25606" w:unhideWhenUsed="0" w:qFormat="0"/>
    <w:lsdException w:name="List Table 1 Light Accent 6" w:semiHidden="0" w:uiPriority="21652" w:unhideWhenUsed="0" w:qFormat="0"/>
    <w:lsdException w:name="List Table 2 Accent 6" w:semiHidden="0" w:uiPriority="21653" w:unhideWhenUsed="0" w:qFormat="0"/>
    <w:lsdException w:name="List Table 3 Accent 6" w:semiHidden="0" w:uiPriority="21768" w:unhideWhenUsed="0" w:qFormat="0"/>
    <w:lsdException w:name="List Table 4 Accent 6" w:semiHidden="0" w:uiPriority="21769" w:unhideWhenUsed="0" w:qFormat="0"/>
    <w:lsdException w:name="List Table 5 Dark Accent 6" w:semiHidden="0" w:uiPriority="22148" w:unhideWhenUsed="0" w:qFormat="0"/>
    <w:lsdException w:name="List Table 6 Colorful Accent 6" w:semiHidden="0" w:uiPriority="22149" w:unhideWhenUsed="0" w:qFormat="0"/>
    <w:lsdException w:name="List Table 7 Colorful Accent 6" w:semiHidden="0" w:uiPriority="25606" w:unhideWhenUsed="0" w:qFormat="0"/>
    <w:lsdException w:name="" w:semiHidden="1" w:uiPriority="210291" w:unhideWhenUsed="1" w:qFormat="0"/>
    <w:lsdException w:name="" w:semiHidden="1" w:uiPriority="210291" w:unhideWhenUsed="1" w:qFormat="0"/>
    <w:lsdException w:name="" w:semiHidden="1" w:uiPriority="210291" w:unhideWhenUsed="1" w:qFormat="0"/>
    <w:lsdException w:name="" w:semiHidden="1" w:uiPriority="210291" w:unhideWhenUsed="1" w:qFormat="0"/>
    <w:lsdException w:name="" w:semiHidden="1" w:uiPriority="210291" w:unhideWhenUsed="1" w:qFormat="0"/>
  </w:latentStyles>
  <w:style w:type="paragraph" w:default="1" w:styleId="0">
    <w:name w:val="Normal"/>
    <w:next w:val="0"/>
    <w:qFormat/>
    <w:pPr/>
    <w:rPr>
      <w:lang w:val="ru-RU" w:eastAsia="ru-RU" w:bidi="ar-SA"/>
    </w:rPr>
  </w:style>
  <w:style w:type="paragraph" w:styleId="1">
    <w:name w:val="heading 1"/>
    <w:basedOn w:val="0"/>
    <w:next w:val="0"/>
    <w:qFormat/>
    <w:pPr>
      <w:keepNext/>
      <w:outlineLvl w:val="0"/>
      <w:jc w:val="center"/>
    </w:pPr>
    <w:rPr>
      <w:b/>
      <w:sz w:val="28"/>
    </w:rPr>
  </w:style>
  <w:style w:type="paragraph" w:styleId="2">
    <w:name w:val="heading 2"/>
    <w:basedOn w:val="0"/>
    <w:next w:val="0"/>
    <w:qFormat/>
    <w:pPr>
      <w:keepNext/>
      <w:outlineLvl w:val="1"/>
      <w:jc w:val="center"/>
    </w:pPr>
    <w:rPr>
      <w:sz w:val="28"/>
    </w:rPr>
  </w:style>
  <w:style w:type="paragraph" w:styleId="3">
    <w:name w:val="heading 3"/>
    <w:basedOn w:val="0"/>
    <w:next w:val="0"/>
    <w:qFormat/>
    <w:pPr>
      <w:keepNext/>
      <w:outlineLvl w:val="2"/>
      <w:jc w:val="center"/>
    </w:pPr>
    <w:rPr>
      <w:sz w:val="32"/>
      <w:snapToGrid w:val="0"/>
    </w:rPr>
  </w:style>
  <w:style w:type="paragraph" w:styleId="4">
    <w:name w:val="heading 4"/>
    <w:basedOn w:val="0"/>
    <w:next w:val="0"/>
    <w:qFormat/>
    <w:pPr>
      <w:keepNext/>
      <w:outlineLvl w:val="3"/>
      <w:jc w:val="both"/>
    </w:pPr>
    <w:rPr>
      <w:sz w:val="28"/>
    </w:rPr>
  </w:style>
  <w:style w:type="paragraph" w:styleId="5">
    <w:name w:val="heading 5"/>
    <w:basedOn w:val="0"/>
    <w:next w:val="0"/>
    <w:qFormat/>
    <w:pPr>
      <w:keepNext/>
      <w:outlineLvl w:val="4"/>
    </w:pPr>
    <w:rPr>
      <w:sz w:val="28"/>
    </w:rPr>
  </w:style>
  <w:style w:type="paragraph" w:styleId="7">
    <w:name w:val="heading 7"/>
    <w:basedOn w:val="0"/>
    <w:next w:val="0"/>
    <w:qFormat/>
    <w:pPr>
      <w:outlineLvl w:val="6"/>
      <w:spacing w:after="60" w:before="240"/>
    </w:pPr>
    <w:rPr>
      <w:sz w:val="24"/>
      <w:szCs w:val="24"/>
    </w:rPr>
  </w:style>
  <w:style w:type="character" w:default="1" w:styleId="10">
    <w:name w:val="Default Paragraph Font"/>
    <w:next w:val="0"/>
    <w:semiHidden/>
  </w:style>
  <w:style w:type="table" w:default="1" w:styleId="11">
    <w:name w:val="Normal Table"/>
    <w:next w:val="0"/>
    <w:semiHidden/>
    <w:p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default="1" w:styleId="12">
    <w:name w:val="No List"/>
    <w:next w:val="0"/>
    <w:semiHidden/>
    <w:pPr/>
  </w:style>
  <w:style w:type="paragraph" w:styleId="15">
    <w:name w:val="Title"/>
    <w:basedOn w:val="0"/>
    <w:next w:val="0"/>
    <w:qFormat/>
    <w:pPr>
      <w:jc w:val="center"/>
    </w:pPr>
    <w:rPr>
      <w:sz w:val="28"/>
    </w:rPr>
  </w:style>
  <w:style w:type="paragraph" w:styleId="16">
    <w:name w:val="Body Text"/>
    <w:basedOn w:val="0"/>
    <w:next w:val="0"/>
    <w:pPr/>
    <w:rPr>
      <w:sz w:val="24"/>
    </w:rPr>
  </w:style>
  <w:style w:type="paragraph" w:styleId="17">
    <w:name w:val="Body Text Indent"/>
    <w:basedOn w:val="0"/>
    <w:next w:val="0"/>
    <w:pPr>
      <w:ind w:right="27" w:firstLine="851"/>
      <w:jc w:val="both"/>
      <w:tabs>
        <w:tab w:val="left" w:pos="426"/>
      </w:tabs>
    </w:pPr>
    <w:rPr>
      <w:sz w:val="28"/>
    </w:rPr>
  </w:style>
  <w:style w:type="paragraph" w:styleId="18">
    <w:name w:val="footer"/>
    <w:uiPriority w:val="99"/>
    <w:basedOn w:val="0"/>
    <w:next w:val="0"/>
    <w:link w:val="26"/>
    <w:pPr>
      <w:tabs>
        <w:tab w:val="center" w:pos="4677"/>
        <w:tab w:val="right" w:pos="9355"/>
      </w:tabs>
    </w:pPr>
  </w:style>
  <w:style w:type="character" w:styleId="19">
    <w:name w:val="page number"/>
    <w:basedOn w:val="10"/>
    <w:next w:val="0"/>
  </w:style>
  <w:style w:type="paragraph" w:styleId="20">
    <w:name w:val="header"/>
    <w:basedOn w:val="0"/>
    <w:next w:val="0"/>
    <w:pPr>
      <w:tabs>
        <w:tab w:val="center" w:pos="4677"/>
        <w:tab w:val="right" w:pos="9355"/>
      </w:tabs>
    </w:pPr>
  </w:style>
  <w:style w:type="paragraph" w:styleId="21">
    <w:name w:val="Normal (Web)"/>
    <w:uiPriority w:val="99"/>
    <w:basedOn w:val="0"/>
    <w:next w:val="0"/>
    <w:unhideWhenUsed/>
    <w:pPr>
      <w:spacing w:after="100" w:afterAutospacing="1" w:before="100" w:beforeAutospacing="1"/>
    </w:pPr>
    <w:rPr>
      <w:sz w:val="24"/>
      <w:szCs w:val="24"/>
    </w:rPr>
  </w:style>
  <w:style w:type="table" w:styleId="22">
    <w:name w:val="Table Grid"/>
    <w:uiPriority w:val="59"/>
    <w:basedOn w:val="11"/>
    <w:next w:val="0"/>
    <w:pPr>
      <w:jc w:val="both"/>
    </w:pPr>
    <w:rPr>
      <w:lang w:eastAsia="en-US"/>
      <w:rFonts w:eastAsia="Calibr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/>
    <w:tcPr/>
  </w:style>
  <w:style w:type="character" w:styleId="23">
    <w:name w:val="Hyperlink"/>
    <w:next w:val="0"/>
    <w:rPr>
      <w:color w:val="0563C1"/>
      <w:u w:val="single" w:color="auto"/>
    </w:rPr>
  </w:style>
  <w:style w:type="character" w:customStyle="1" w:styleId="24">
    <w:name w:val="Неразрешенное упоминание"/>
    <w:uiPriority w:val="99"/>
    <w:next w:val="0"/>
    <w:semiHidden/>
    <w:unhideWhenUsed/>
    <w:rPr>
      <w:color w:val="605E5C"/>
      <w:shd w:val="clear" w:color="auto" w:fill="E1DFDD"/>
    </w:rPr>
  </w:style>
  <w:style w:type="paragraph" w:styleId="25">
    <w:name w:val="List Paragraph"/>
    <w:uiPriority w:val="1"/>
    <w:basedOn w:val="0"/>
    <w:next w:val="0"/>
    <w:qFormat/>
    <w:pPr>
      <w:ind w:left="114" w:firstLine="709"/>
      <w:autoSpaceDE w:val="off"/>
      <w:autoSpaceDN w:val="off"/>
      <w:widowControl w:val="off"/>
    </w:pPr>
    <w:rPr>
      <w:lang w:bidi="ru-RU"/>
      <w:sz w:val="22"/>
      <w:szCs w:val="22"/>
    </w:rPr>
  </w:style>
  <w:style w:type="character" w:customStyle="1" w:styleId="26">
    <w:name w:val="Нижний колонтитул Знак"/>
    <w:uiPriority w:val="99"/>
    <w:next w:val="0"/>
    <w:link w:val="18"/>
  </w:style>
  <w:style w:type="paragraph" w:customStyle="1" w:styleId="27">
    <w:name w:val="Table Paragraph"/>
    <w:uiPriority w:val="1"/>
    <w:basedOn w:val="0"/>
    <w:next w:val="0"/>
    <w:qFormat/>
    <w:pPr>
      <w:ind w:left="107"/>
      <w:autoSpaceDE w:val="off"/>
      <w:autoSpaceDN w:val="off"/>
      <w:widowControl w:val="off"/>
    </w:pPr>
    <w:rPr>
      <w:lang w:eastAsia="en-US"/>
      <w:sz w:val="22"/>
      <w:szCs w:val="22"/>
    </w:rPr>
  </w:style>
  <w:style w:type="table" w:customStyle="1" w:styleId="28">
    <w:name w:val="Сетка таблицы1"/>
    <w:uiPriority w:val="39"/>
    <w:basedOn w:val="11"/>
    <w:next w:val="22"/>
    <w:pPr>
      <w:autoSpaceDE w:val="off"/>
      <w:autoSpaceDN w:val="off"/>
      <w:widowControl w:val="off"/>
    </w:pPr>
    <w:rPr>
      <w:lang w:val="en-US" w:eastAsia="en-US"/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/>
    <w:tcPr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footer" Target="footer1.xml" /><Relationship Id="rId4" Type="http://schemas.openxmlformats.org/officeDocument/2006/relationships/footer" Target="footer2.xml" /><Relationship Id="rId1" Type="http://schemas.openxmlformats.org/officeDocument/2006/relationships/image" Target="media/image1.jpeg" /><Relationship Id="rId2" Type="http://schemas.openxmlformats.org/officeDocument/2006/relationships/image" Target="media/image2.jpeg" /><Relationship Id="rId5" Type="http://schemas.openxmlformats.org/officeDocument/2006/relationships/styles" Target="styles.xml" /><Relationship Id="rId6" Type="http://schemas.openxmlformats.org/officeDocument/2006/relationships/settings" Target="settings.xml" /><Relationship Id="rId7" Type="http://schemas.openxmlformats.org/officeDocument/2006/relationships/fontTable" Target="fontTable.xml" /><Relationship Id="rId8" Type="http://schemas.openxmlformats.org/officeDocument/2006/relationships/webSettings" Target="webSettings.xml" /><Relationship Id="rId9" Type="http://schemas.openxmlformats.org/officeDocument/2006/relationships/numbering" Target="numbering.xml" /><Relationship Id="rId10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Hancom Office">
  <a:themeElements>
    <a:clrScheme name="Hancom Office">
      <a:dk1>
        <a:sysClr lastClr="000000" val="windowText"/>
      </a:dk1>
      <a:lt1>
        <a:sysClr lastClr="FFFFFF" val="window"/>
      </a:lt1>
      <a:dk2>
        <a:srgbClr val="1C3D62"/>
      </a:dk2>
      <a:lt2>
        <a:srgbClr val="E3DCC1"/>
      </a:lt2>
      <a:accent1>
        <a:srgbClr val="315F97"/>
      </a:accent1>
      <a:accent2>
        <a:srgbClr val="C75252"/>
      </a:accent2>
      <a:accent3>
        <a:srgbClr val="E9AE2B"/>
      </a:accent3>
      <a:accent4>
        <a:srgbClr val="699B37"/>
      </a:accent4>
      <a:accent5>
        <a:srgbClr val="358791"/>
      </a:accent5>
      <a:accent6>
        <a:srgbClr val="CA56A7"/>
      </a:accent6>
      <a:hlink>
        <a:srgbClr val="0000FF"/>
      </a:hlink>
      <a:folHlink>
        <a:srgbClr val="800080"/>
      </a:folHlink>
    </a:clrScheme>
    <a:fontScheme name="Hancom Office">
      <a:majorFont>
        <a:latin typeface="Calibri Light"/>
        <a:ea typeface=""/>
        <a:cs typeface=""/>
        <a:font script="Jpan" typeface="MS Gothic"/>
        <a:font script="Hang" typeface="맑은 고딕"/>
        <a:font script="Hans" typeface="SimSun"/>
        <a:font script="Hant" typeface="PMingLiU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Calibri"/>
        <a:ea typeface=""/>
        <a:cs typeface=""/>
        <a:font script="Jpan" typeface="MS Mincho"/>
        <a:font script="Hang" typeface="맑은 고딕"/>
        <a:font script="Hans" typeface="SimSun"/>
        <a:font script="Hant" typeface="PMingLiU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Hancom Office">
      <a: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Company>CCT</Company>
  <SharedDoc>false</SharedDoc>
  <HyperlinkBase>=http://www.pandia.ru/text/category/kommunalmznoe_hozyajstvo/x=http://www.pandia.ru/text/category/kommunalmznoe_hozyajstvo/6fGhttp://www.pandia.ru/text/category/zhilishno_kommunalmznie_hozyajstva/x=http://www.pandia.ru/text/category/kommunalmznoe_hozyajstvo/</HyperlinkBase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GT</dc:creator>
  <cp:keywords/>
  <dc:description/>
  <cp:lastModifiedBy>oksan</cp:lastModifiedBy>
  <cp:revision>1</cp:revision>
  <dcterms:created xsi:type="dcterms:W3CDTF">2023-02-09T12:44:00Z</dcterms:created>
  <dcterms:modified xsi:type="dcterms:W3CDTF">2023-12-01T13:33:46Z</dcterms:modified>
  <cp:lastPrinted>2023-02-09T12:41:00Z</cp:lastPrinted>
  <cp:version>1100.0100.01</cp:version>
</cp:coreProperties>
</file>